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BB2" w:rsidRPr="0055641C" w:rsidRDefault="00224BB2" w:rsidP="00DD7CAB">
      <w:pPr>
        <w:spacing w:after="120"/>
        <w:rPr>
          <w:rFonts w:ascii="Arial" w:hAnsi="Arial" w:cs="Arial"/>
          <w:b/>
          <w:sz w:val="24"/>
          <w:szCs w:val="24"/>
          <w:lang w:val="mn-MN"/>
        </w:rPr>
      </w:pPr>
    </w:p>
    <w:p w:rsidR="00224BB2" w:rsidRPr="0055641C" w:rsidRDefault="00DD7CAB" w:rsidP="00DD7CAB">
      <w:pPr>
        <w:spacing w:after="120"/>
        <w:rPr>
          <w:rFonts w:ascii="Arial" w:hAnsi="Arial" w:cs="Arial"/>
          <w:b/>
          <w:sz w:val="24"/>
          <w:szCs w:val="24"/>
          <w:lang w:val="mn-MN"/>
        </w:rPr>
      </w:pPr>
      <w:r>
        <w:rPr>
          <w:noProof/>
        </w:rPr>
        <w:drawing>
          <wp:inline distT="0" distB="0" distL="0" distR="0" wp14:anchorId="23627A2A" wp14:editId="13F562DF">
            <wp:extent cx="2305050" cy="762000"/>
            <wp:effectExtent l="0" t="0" r="0" b="0"/>
            <wp:docPr id="3" name="Picture 3" descr="https://mlsp.gov.mn/assets/images/logonew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sp.gov.mn/assets/images/logonew202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762000"/>
                    </a:xfrm>
                    <a:prstGeom prst="rect">
                      <a:avLst/>
                    </a:prstGeom>
                    <a:noFill/>
                    <a:ln>
                      <a:noFill/>
                    </a:ln>
                  </pic:spPr>
                </pic:pic>
              </a:graphicData>
            </a:graphic>
          </wp:inline>
        </w:drawing>
      </w:r>
    </w:p>
    <w:p w:rsidR="00224BB2" w:rsidRPr="0055641C" w:rsidRDefault="00224BB2" w:rsidP="000D67B2">
      <w:pPr>
        <w:spacing w:after="120"/>
        <w:jc w:val="center"/>
        <w:rPr>
          <w:rFonts w:ascii="Arial" w:hAnsi="Arial" w:cs="Arial"/>
          <w:b/>
          <w:sz w:val="24"/>
          <w:szCs w:val="24"/>
          <w:lang w:val="mn-MN"/>
        </w:rPr>
      </w:pPr>
    </w:p>
    <w:p w:rsidR="00224BB2" w:rsidRPr="0055641C" w:rsidRDefault="00224BB2" w:rsidP="000D67B2">
      <w:pPr>
        <w:spacing w:after="120"/>
        <w:jc w:val="center"/>
        <w:rPr>
          <w:rFonts w:ascii="Arial" w:hAnsi="Arial" w:cs="Arial"/>
          <w:b/>
          <w:sz w:val="24"/>
          <w:szCs w:val="24"/>
          <w:lang w:val="mn-MN"/>
        </w:rPr>
      </w:pPr>
    </w:p>
    <w:p w:rsidR="00224BB2" w:rsidRPr="0055641C" w:rsidRDefault="00224BB2" w:rsidP="000D67B2">
      <w:pPr>
        <w:spacing w:after="120"/>
        <w:jc w:val="center"/>
        <w:rPr>
          <w:rFonts w:ascii="Arial" w:hAnsi="Arial" w:cs="Arial"/>
          <w:b/>
          <w:sz w:val="24"/>
          <w:szCs w:val="24"/>
          <w:lang w:val="mn-MN"/>
        </w:rPr>
      </w:pPr>
    </w:p>
    <w:p w:rsidR="00224BB2" w:rsidRPr="0055641C" w:rsidRDefault="00224BB2" w:rsidP="000D67B2">
      <w:pPr>
        <w:spacing w:after="120"/>
        <w:jc w:val="center"/>
        <w:rPr>
          <w:rFonts w:ascii="Arial" w:hAnsi="Arial" w:cs="Arial"/>
          <w:b/>
          <w:sz w:val="24"/>
          <w:szCs w:val="24"/>
          <w:lang w:val="mn-MN"/>
        </w:rPr>
      </w:pPr>
    </w:p>
    <w:p w:rsidR="00224BB2" w:rsidRPr="0055641C" w:rsidRDefault="00224BB2" w:rsidP="000D67B2">
      <w:pPr>
        <w:spacing w:after="120"/>
        <w:jc w:val="center"/>
        <w:rPr>
          <w:rFonts w:ascii="Arial" w:hAnsi="Arial" w:cs="Arial"/>
          <w:b/>
          <w:sz w:val="24"/>
          <w:szCs w:val="24"/>
        </w:rPr>
      </w:pPr>
    </w:p>
    <w:p w:rsidR="005B3DE1" w:rsidRPr="0055641C" w:rsidRDefault="005B3DE1" w:rsidP="000D67B2">
      <w:pPr>
        <w:spacing w:after="120"/>
        <w:jc w:val="center"/>
        <w:rPr>
          <w:rFonts w:ascii="Arial" w:hAnsi="Arial" w:cs="Arial"/>
          <w:b/>
          <w:sz w:val="24"/>
          <w:szCs w:val="24"/>
        </w:rPr>
      </w:pPr>
    </w:p>
    <w:p w:rsidR="00224BB2" w:rsidRPr="0055641C" w:rsidRDefault="00224BB2" w:rsidP="000D67B2">
      <w:pPr>
        <w:spacing w:after="120"/>
        <w:rPr>
          <w:rFonts w:ascii="Arial" w:hAnsi="Arial" w:cs="Arial"/>
          <w:b/>
          <w:sz w:val="24"/>
          <w:szCs w:val="24"/>
          <w:lang w:val="mn-MN"/>
        </w:rPr>
      </w:pPr>
    </w:p>
    <w:p w:rsidR="00C353FD" w:rsidRPr="0055641C" w:rsidRDefault="00345D80" w:rsidP="000D67B2">
      <w:pPr>
        <w:spacing w:after="120"/>
        <w:jc w:val="center"/>
        <w:rPr>
          <w:rFonts w:ascii="Arial" w:hAnsi="Arial" w:cs="Arial"/>
          <w:b/>
          <w:sz w:val="24"/>
          <w:szCs w:val="24"/>
          <w:lang w:val="mn-MN"/>
        </w:rPr>
      </w:pPr>
      <w:r w:rsidRPr="0055641C">
        <w:rPr>
          <w:rFonts w:ascii="Arial" w:hAnsi="Arial" w:cs="Arial"/>
          <w:b/>
          <w:sz w:val="24"/>
          <w:szCs w:val="24"/>
          <w:lang w:val="mn-MN"/>
        </w:rPr>
        <w:t xml:space="preserve">АЖИЛЛАХ ХҮЧНИЙ </w:t>
      </w:r>
      <w:r w:rsidR="00926CC3" w:rsidRPr="0055641C">
        <w:rPr>
          <w:rFonts w:ascii="Arial" w:hAnsi="Arial" w:cs="Arial"/>
          <w:b/>
          <w:sz w:val="24"/>
          <w:szCs w:val="24"/>
          <w:lang w:val="mn-MN"/>
        </w:rPr>
        <w:t xml:space="preserve">ШИЛЖИЛТ ХӨДӨЛГӨӨНИЙ ТУХАЙ ХУУЛЬД </w:t>
      </w:r>
      <w:r w:rsidR="000D67B2" w:rsidRPr="0055641C">
        <w:rPr>
          <w:rFonts w:ascii="Arial" w:hAnsi="Arial" w:cs="Arial"/>
          <w:b/>
          <w:sz w:val="24"/>
          <w:szCs w:val="24"/>
          <w:lang w:val="mn-MN"/>
        </w:rPr>
        <w:t xml:space="preserve">                         </w:t>
      </w:r>
      <w:r w:rsidR="00926CC3" w:rsidRPr="0055641C">
        <w:rPr>
          <w:rFonts w:ascii="Arial" w:hAnsi="Arial" w:cs="Arial"/>
          <w:b/>
          <w:sz w:val="24"/>
          <w:szCs w:val="24"/>
          <w:lang w:val="mn-MN"/>
        </w:rPr>
        <w:t>НЭМЭЛТ, ӨӨРЧЛӨЛТ ОРУУЛАХ</w:t>
      </w:r>
      <w:r w:rsidR="005D73A6" w:rsidRPr="0055641C">
        <w:rPr>
          <w:rFonts w:ascii="Arial" w:hAnsi="Arial" w:cs="Arial"/>
          <w:b/>
          <w:sz w:val="24"/>
          <w:szCs w:val="24"/>
          <w:lang w:val="mn-MN"/>
        </w:rPr>
        <w:t xml:space="preserve"> </w:t>
      </w:r>
      <w:r w:rsidR="00046629" w:rsidRPr="0055641C">
        <w:rPr>
          <w:rFonts w:ascii="Arial" w:hAnsi="Arial" w:cs="Arial"/>
          <w:b/>
          <w:sz w:val="24"/>
          <w:szCs w:val="24"/>
          <w:lang w:val="mn-MN"/>
        </w:rPr>
        <w:t xml:space="preserve">ТУХАЙ </w:t>
      </w:r>
      <w:r w:rsidR="00926CC3" w:rsidRPr="0055641C">
        <w:rPr>
          <w:rFonts w:ascii="Arial" w:hAnsi="Arial" w:cs="Arial"/>
          <w:b/>
          <w:sz w:val="24"/>
          <w:szCs w:val="24"/>
          <w:lang w:val="mn-MN"/>
        </w:rPr>
        <w:t xml:space="preserve">ХУУЛИЙН ТӨСЛИЙН </w:t>
      </w:r>
      <w:r w:rsidR="005D4FC6" w:rsidRPr="0055641C">
        <w:rPr>
          <w:rFonts w:ascii="Arial" w:hAnsi="Arial" w:cs="Arial"/>
          <w:b/>
          <w:sz w:val="24"/>
          <w:szCs w:val="24"/>
          <w:lang w:val="mn-MN"/>
        </w:rPr>
        <w:t>ХЭРЭГЦЭЭ ШААРДЛАГЫГ УРЬДЧИЛАН</w:t>
      </w:r>
      <w:r w:rsidR="000D67B2" w:rsidRPr="0055641C">
        <w:rPr>
          <w:rFonts w:ascii="Arial" w:hAnsi="Arial" w:cs="Arial"/>
          <w:b/>
          <w:sz w:val="24"/>
          <w:szCs w:val="24"/>
          <w:lang w:val="mn-MN"/>
        </w:rPr>
        <w:t xml:space="preserve"> </w:t>
      </w:r>
      <w:r w:rsidR="005D4FC6" w:rsidRPr="0055641C">
        <w:rPr>
          <w:rFonts w:ascii="Arial" w:hAnsi="Arial" w:cs="Arial"/>
          <w:b/>
          <w:sz w:val="24"/>
          <w:szCs w:val="24"/>
          <w:lang w:val="mn-MN"/>
        </w:rPr>
        <w:t>ТАН</w:t>
      </w:r>
      <w:r w:rsidR="009331FA" w:rsidRPr="0055641C">
        <w:rPr>
          <w:rFonts w:ascii="Arial" w:hAnsi="Arial" w:cs="Arial"/>
          <w:b/>
          <w:sz w:val="24"/>
          <w:szCs w:val="24"/>
          <w:lang w:val="mn-MN"/>
        </w:rPr>
        <w:t>Д</w:t>
      </w:r>
      <w:r w:rsidR="005D4FC6" w:rsidRPr="0055641C">
        <w:rPr>
          <w:rFonts w:ascii="Arial" w:hAnsi="Arial" w:cs="Arial"/>
          <w:b/>
          <w:sz w:val="24"/>
          <w:szCs w:val="24"/>
          <w:lang w:val="mn-MN"/>
        </w:rPr>
        <w:t>А</w:t>
      </w:r>
      <w:r w:rsidR="009331FA" w:rsidRPr="0055641C">
        <w:rPr>
          <w:rFonts w:ascii="Arial" w:hAnsi="Arial" w:cs="Arial"/>
          <w:b/>
          <w:sz w:val="24"/>
          <w:szCs w:val="24"/>
          <w:lang w:val="mn-MN"/>
        </w:rPr>
        <w:t>Х</w:t>
      </w:r>
      <w:r w:rsidR="005D4FC6" w:rsidRPr="0055641C">
        <w:rPr>
          <w:rFonts w:ascii="Arial" w:hAnsi="Arial" w:cs="Arial"/>
          <w:b/>
          <w:sz w:val="24"/>
          <w:szCs w:val="24"/>
          <w:lang w:val="mn-MN"/>
        </w:rPr>
        <w:t xml:space="preserve"> </w:t>
      </w:r>
      <w:r w:rsidR="005D73A6" w:rsidRPr="0055641C">
        <w:rPr>
          <w:rFonts w:ascii="Arial" w:hAnsi="Arial" w:cs="Arial"/>
          <w:b/>
          <w:sz w:val="24"/>
          <w:szCs w:val="24"/>
          <w:lang w:val="mn-MN"/>
        </w:rPr>
        <w:t>СУДАЛГАА</w:t>
      </w:r>
    </w:p>
    <w:p w:rsidR="00224BB2" w:rsidRPr="0055641C" w:rsidRDefault="00224BB2" w:rsidP="000D67B2">
      <w:pPr>
        <w:spacing w:after="120"/>
        <w:rPr>
          <w:rFonts w:ascii="Arial" w:hAnsi="Arial" w:cs="Arial"/>
          <w:b/>
          <w:sz w:val="24"/>
          <w:szCs w:val="24"/>
          <w:lang w:val="mn-MN"/>
        </w:rPr>
      </w:pPr>
    </w:p>
    <w:p w:rsidR="00224BB2" w:rsidRPr="0055641C" w:rsidRDefault="00224BB2" w:rsidP="000D67B2">
      <w:pPr>
        <w:spacing w:after="120"/>
        <w:rPr>
          <w:rFonts w:ascii="Arial" w:hAnsi="Arial" w:cs="Arial"/>
          <w:b/>
          <w:sz w:val="24"/>
          <w:szCs w:val="24"/>
          <w:lang w:val="mn-MN"/>
        </w:rPr>
      </w:pPr>
    </w:p>
    <w:p w:rsidR="00224BB2" w:rsidRPr="0055641C" w:rsidRDefault="00224BB2" w:rsidP="000D67B2">
      <w:pPr>
        <w:spacing w:after="120"/>
        <w:rPr>
          <w:rFonts w:ascii="Arial" w:hAnsi="Arial" w:cs="Arial"/>
          <w:b/>
          <w:sz w:val="24"/>
          <w:szCs w:val="24"/>
          <w:lang w:val="mn-MN"/>
        </w:rPr>
      </w:pPr>
    </w:p>
    <w:p w:rsidR="005B09F4" w:rsidRPr="0055641C" w:rsidRDefault="005B09F4" w:rsidP="000D67B2">
      <w:pPr>
        <w:spacing w:after="120"/>
        <w:rPr>
          <w:rFonts w:ascii="Arial" w:hAnsi="Arial" w:cs="Arial"/>
          <w:b/>
          <w:sz w:val="24"/>
          <w:szCs w:val="24"/>
          <w:lang w:val="mn-MN"/>
        </w:rPr>
      </w:pPr>
    </w:p>
    <w:p w:rsidR="005B3DE1" w:rsidRPr="0055641C" w:rsidRDefault="005B3DE1" w:rsidP="000D67B2">
      <w:pPr>
        <w:spacing w:after="120"/>
        <w:rPr>
          <w:rFonts w:ascii="Arial" w:hAnsi="Arial" w:cs="Arial"/>
          <w:b/>
          <w:sz w:val="24"/>
          <w:szCs w:val="24"/>
          <w:lang w:val="mn-MN"/>
        </w:rPr>
      </w:pPr>
    </w:p>
    <w:p w:rsidR="005B3DE1" w:rsidRPr="0055641C" w:rsidRDefault="005B3DE1" w:rsidP="000D67B2">
      <w:pPr>
        <w:spacing w:after="120"/>
        <w:rPr>
          <w:rFonts w:ascii="Arial" w:hAnsi="Arial" w:cs="Arial"/>
          <w:b/>
          <w:sz w:val="24"/>
          <w:szCs w:val="24"/>
          <w:lang w:val="mn-MN"/>
        </w:rPr>
      </w:pPr>
    </w:p>
    <w:p w:rsidR="00A7597E" w:rsidRPr="0055641C" w:rsidRDefault="00A7597E" w:rsidP="000D67B2">
      <w:pPr>
        <w:spacing w:after="120"/>
        <w:rPr>
          <w:rFonts w:ascii="Arial" w:hAnsi="Arial" w:cs="Arial"/>
          <w:b/>
          <w:sz w:val="24"/>
          <w:szCs w:val="24"/>
          <w:lang w:val="mn-MN"/>
        </w:rPr>
      </w:pPr>
    </w:p>
    <w:p w:rsidR="000C7765" w:rsidRPr="0055641C" w:rsidRDefault="000C7765" w:rsidP="000D67B2">
      <w:pPr>
        <w:spacing w:after="120"/>
        <w:rPr>
          <w:rFonts w:ascii="Arial" w:hAnsi="Arial" w:cs="Arial"/>
          <w:b/>
          <w:sz w:val="24"/>
          <w:szCs w:val="24"/>
          <w:lang w:val="mn-MN"/>
        </w:rPr>
      </w:pPr>
    </w:p>
    <w:p w:rsidR="00F5011C" w:rsidRPr="0055641C" w:rsidRDefault="00F5011C" w:rsidP="000D67B2">
      <w:pPr>
        <w:spacing w:after="120"/>
        <w:rPr>
          <w:rFonts w:ascii="Arial" w:hAnsi="Arial" w:cs="Arial"/>
          <w:b/>
          <w:sz w:val="24"/>
          <w:szCs w:val="24"/>
          <w:lang w:val="mn-MN"/>
        </w:rPr>
      </w:pPr>
    </w:p>
    <w:p w:rsidR="005B3DE1" w:rsidRPr="0055641C" w:rsidRDefault="005B3DE1" w:rsidP="000D67B2">
      <w:pPr>
        <w:spacing w:after="120"/>
        <w:rPr>
          <w:rFonts w:ascii="Arial" w:hAnsi="Arial" w:cs="Arial"/>
          <w:b/>
          <w:sz w:val="24"/>
          <w:szCs w:val="24"/>
          <w:lang w:val="mn-MN"/>
        </w:rPr>
      </w:pPr>
    </w:p>
    <w:p w:rsidR="005308ED" w:rsidRPr="0055641C" w:rsidRDefault="005308ED" w:rsidP="000D67B2">
      <w:pPr>
        <w:spacing w:after="120"/>
        <w:jc w:val="center"/>
        <w:rPr>
          <w:rFonts w:ascii="Arial" w:hAnsi="Arial" w:cs="Arial"/>
          <w:b/>
          <w:sz w:val="24"/>
          <w:szCs w:val="24"/>
          <w:lang w:val="mn-MN"/>
        </w:rPr>
      </w:pPr>
    </w:p>
    <w:p w:rsidR="005308ED" w:rsidRPr="0055641C" w:rsidRDefault="005308ED" w:rsidP="000D67B2">
      <w:pPr>
        <w:spacing w:after="120"/>
        <w:jc w:val="center"/>
        <w:rPr>
          <w:rFonts w:ascii="Arial" w:hAnsi="Arial" w:cs="Arial"/>
          <w:b/>
          <w:sz w:val="24"/>
          <w:szCs w:val="24"/>
          <w:lang w:val="mn-MN"/>
        </w:rPr>
      </w:pPr>
    </w:p>
    <w:p w:rsidR="000D67B2" w:rsidRPr="0055641C" w:rsidRDefault="000D67B2" w:rsidP="000D67B2">
      <w:pPr>
        <w:spacing w:after="120"/>
        <w:jc w:val="center"/>
        <w:rPr>
          <w:rFonts w:ascii="Arial" w:hAnsi="Arial" w:cs="Arial"/>
          <w:b/>
          <w:sz w:val="24"/>
          <w:szCs w:val="24"/>
          <w:lang w:val="mn-MN"/>
        </w:rPr>
      </w:pPr>
    </w:p>
    <w:p w:rsidR="000D67B2" w:rsidRPr="0055641C" w:rsidRDefault="000D67B2" w:rsidP="000D67B2">
      <w:pPr>
        <w:spacing w:after="120"/>
        <w:jc w:val="center"/>
        <w:rPr>
          <w:rFonts w:ascii="Arial" w:hAnsi="Arial" w:cs="Arial"/>
          <w:b/>
          <w:sz w:val="24"/>
          <w:szCs w:val="24"/>
          <w:lang w:val="mn-MN"/>
        </w:rPr>
      </w:pPr>
    </w:p>
    <w:p w:rsidR="000D67B2" w:rsidRPr="0055641C" w:rsidRDefault="000D67B2" w:rsidP="000D67B2">
      <w:pPr>
        <w:spacing w:after="120"/>
        <w:jc w:val="center"/>
        <w:rPr>
          <w:rFonts w:ascii="Arial" w:hAnsi="Arial" w:cs="Arial"/>
          <w:b/>
          <w:sz w:val="24"/>
          <w:szCs w:val="24"/>
          <w:lang w:val="mn-MN"/>
        </w:rPr>
      </w:pPr>
    </w:p>
    <w:p w:rsidR="00E465EA" w:rsidRPr="0055641C" w:rsidRDefault="00E74A0D" w:rsidP="00DD7CAB">
      <w:pPr>
        <w:spacing w:after="120"/>
        <w:jc w:val="center"/>
        <w:rPr>
          <w:rFonts w:ascii="Arial" w:hAnsi="Arial" w:cs="Arial"/>
          <w:b/>
          <w:sz w:val="24"/>
          <w:szCs w:val="24"/>
          <w:lang w:val="mn-MN"/>
        </w:rPr>
        <w:sectPr w:rsidR="00E465EA" w:rsidRPr="0055641C" w:rsidSect="00070711">
          <w:footerReference w:type="default" r:id="rId9"/>
          <w:pgSz w:w="12240" w:h="15840"/>
          <w:pgMar w:top="1134" w:right="1080" w:bottom="1440" w:left="1620" w:header="720" w:footer="720" w:gutter="0"/>
          <w:pgNumType w:start="1" w:chapStyle="1"/>
          <w:cols w:space="720"/>
          <w:docGrid w:linePitch="360"/>
        </w:sectPr>
      </w:pPr>
      <w:r w:rsidRPr="0055641C">
        <w:rPr>
          <w:rFonts w:ascii="Arial" w:hAnsi="Arial" w:cs="Arial"/>
          <w:b/>
          <w:sz w:val="24"/>
          <w:szCs w:val="24"/>
          <w:lang w:val="mn-MN"/>
        </w:rPr>
        <w:t>202</w:t>
      </w:r>
      <w:r w:rsidR="003A0BB5">
        <w:rPr>
          <w:rFonts w:ascii="Arial" w:hAnsi="Arial" w:cs="Arial"/>
          <w:b/>
          <w:sz w:val="24"/>
          <w:szCs w:val="24"/>
        </w:rPr>
        <w:t>4</w:t>
      </w:r>
      <w:r w:rsidRPr="0055641C">
        <w:rPr>
          <w:rFonts w:ascii="Arial" w:hAnsi="Arial" w:cs="Arial"/>
          <w:b/>
          <w:sz w:val="24"/>
          <w:szCs w:val="24"/>
        </w:rPr>
        <w:t xml:space="preserve"> </w:t>
      </w:r>
      <w:r w:rsidR="00C54A92" w:rsidRPr="0055641C">
        <w:rPr>
          <w:rFonts w:ascii="Arial" w:hAnsi="Arial" w:cs="Arial"/>
          <w:b/>
          <w:sz w:val="24"/>
          <w:szCs w:val="24"/>
          <w:lang w:val="mn-MN"/>
        </w:rPr>
        <w:t>он</w:t>
      </w:r>
    </w:p>
    <w:p w:rsidR="003A0BB5" w:rsidRDefault="003A0BB5" w:rsidP="0005147D">
      <w:pPr>
        <w:widowControl w:val="0"/>
        <w:autoSpaceDE w:val="0"/>
        <w:autoSpaceDN w:val="0"/>
        <w:adjustRightInd w:val="0"/>
        <w:spacing w:after="0"/>
        <w:ind w:left="90"/>
        <w:jc w:val="center"/>
        <w:rPr>
          <w:rFonts w:ascii="Arial" w:hAnsi="Arial" w:cs="Arial"/>
          <w:b/>
          <w:sz w:val="24"/>
          <w:szCs w:val="24"/>
          <w:lang w:val="mn-MN"/>
        </w:rPr>
      </w:pPr>
    </w:p>
    <w:p w:rsidR="003A0BB5" w:rsidRDefault="003A0BB5" w:rsidP="0005147D">
      <w:pPr>
        <w:widowControl w:val="0"/>
        <w:autoSpaceDE w:val="0"/>
        <w:autoSpaceDN w:val="0"/>
        <w:adjustRightInd w:val="0"/>
        <w:spacing w:after="0"/>
        <w:ind w:left="90"/>
        <w:jc w:val="center"/>
        <w:rPr>
          <w:rFonts w:ascii="Arial" w:hAnsi="Arial" w:cs="Arial"/>
          <w:b/>
          <w:sz w:val="24"/>
          <w:szCs w:val="24"/>
          <w:lang w:val="mn-MN"/>
        </w:rPr>
      </w:pPr>
    </w:p>
    <w:p w:rsidR="0005147D" w:rsidRPr="0055641C" w:rsidRDefault="0005147D" w:rsidP="0005147D">
      <w:pPr>
        <w:widowControl w:val="0"/>
        <w:autoSpaceDE w:val="0"/>
        <w:autoSpaceDN w:val="0"/>
        <w:adjustRightInd w:val="0"/>
        <w:spacing w:after="0"/>
        <w:ind w:left="90"/>
        <w:jc w:val="center"/>
        <w:rPr>
          <w:rFonts w:ascii="Arial" w:hAnsi="Arial" w:cs="Arial"/>
          <w:b/>
          <w:sz w:val="24"/>
          <w:szCs w:val="24"/>
          <w:lang w:val="mn-MN"/>
        </w:rPr>
      </w:pPr>
      <w:r w:rsidRPr="0055641C">
        <w:rPr>
          <w:rFonts w:ascii="Arial" w:hAnsi="Arial" w:cs="Arial"/>
          <w:b/>
          <w:sz w:val="24"/>
          <w:szCs w:val="24"/>
          <w:lang w:val="mn-MN"/>
        </w:rPr>
        <w:t>ГАРЧИГ</w:t>
      </w:r>
    </w:p>
    <w:p w:rsidR="0005147D" w:rsidRPr="0055641C" w:rsidRDefault="0005147D" w:rsidP="0005147D">
      <w:pPr>
        <w:keepNext/>
        <w:keepLines/>
        <w:spacing w:before="240" w:after="0" w:line="259" w:lineRule="auto"/>
        <w:rPr>
          <w:rFonts w:ascii="Arial" w:eastAsia="Times New Roman" w:hAnsi="Arial" w:cs="Arial"/>
        </w:rPr>
      </w:pPr>
    </w:p>
    <w:sdt>
      <w:sdtPr>
        <w:rPr>
          <w:rFonts w:ascii="Arial" w:eastAsia="Calibri" w:hAnsi="Arial" w:cs="Arial"/>
          <w:color w:val="auto"/>
          <w:sz w:val="22"/>
          <w:szCs w:val="22"/>
        </w:rPr>
        <w:id w:val="-754059960"/>
        <w:docPartObj>
          <w:docPartGallery w:val="Table of Contents"/>
          <w:docPartUnique/>
        </w:docPartObj>
      </w:sdtPr>
      <w:sdtEndPr>
        <w:rPr>
          <w:b/>
          <w:bCs/>
          <w:noProof/>
        </w:rPr>
      </w:sdtEndPr>
      <w:sdtContent>
        <w:p w:rsidR="00AE7383" w:rsidRPr="0055641C" w:rsidRDefault="00AE7383">
          <w:pPr>
            <w:pStyle w:val="TOCHeading"/>
            <w:rPr>
              <w:rFonts w:ascii="Arial" w:hAnsi="Arial" w:cs="Arial"/>
              <w:color w:val="auto"/>
            </w:rPr>
          </w:pPr>
        </w:p>
        <w:p w:rsidR="00FC0C5F" w:rsidRPr="0055641C" w:rsidRDefault="00AE7383" w:rsidP="00FC0C5F">
          <w:pPr>
            <w:pStyle w:val="TOC1"/>
            <w:rPr>
              <w:rFonts w:ascii="Arial" w:eastAsiaTheme="minorEastAsia" w:hAnsi="Arial" w:cs="Arial"/>
              <w:noProof/>
            </w:rPr>
          </w:pPr>
          <w:r w:rsidRPr="0055641C">
            <w:rPr>
              <w:rFonts w:ascii="Arial" w:hAnsi="Arial" w:cs="Arial"/>
            </w:rPr>
            <w:fldChar w:fldCharType="begin"/>
          </w:r>
          <w:r w:rsidRPr="0055641C">
            <w:rPr>
              <w:rFonts w:ascii="Arial" w:hAnsi="Arial" w:cs="Arial"/>
            </w:rPr>
            <w:instrText xml:space="preserve"> TOC \o "1-3" \h \z \u </w:instrText>
          </w:r>
          <w:r w:rsidRPr="0055641C">
            <w:rPr>
              <w:rFonts w:ascii="Arial" w:hAnsi="Arial" w:cs="Arial"/>
            </w:rPr>
            <w:fldChar w:fldCharType="separate"/>
          </w:r>
          <w:hyperlink w:anchor="_Toc152288155" w:history="1">
            <w:r w:rsidR="00FC0C5F" w:rsidRPr="0055641C">
              <w:rPr>
                <w:rStyle w:val="Hyperlink"/>
                <w:rFonts w:ascii="Arial" w:hAnsi="Arial" w:cs="Arial"/>
                <w:noProof/>
                <w:color w:val="auto"/>
                <w:lang w:val="mn-MN"/>
              </w:rPr>
              <w:t>НЭГ. АСУУДАЛД ДҮН ШИНЖИЛГЭЭ ХИЙХ</w:t>
            </w:r>
            <w:r w:rsidR="00FC0C5F" w:rsidRPr="0055641C">
              <w:rPr>
                <w:rFonts w:ascii="Arial" w:hAnsi="Arial" w:cs="Arial"/>
                <w:noProof/>
                <w:webHidden/>
              </w:rPr>
              <w:tab/>
            </w:r>
            <w:r w:rsidR="00FC0C5F" w:rsidRPr="0055641C">
              <w:rPr>
                <w:rFonts w:ascii="Arial" w:hAnsi="Arial" w:cs="Arial"/>
                <w:noProof/>
                <w:webHidden/>
              </w:rPr>
              <w:fldChar w:fldCharType="begin"/>
            </w:r>
            <w:r w:rsidR="00FC0C5F" w:rsidRPr="0055641C">
              <w:rPr>
                <w:rFonts w:ascii="Arial" w:hAnsi="Arial" w:cs="Arial"/>
                <w:noProof/>
                <w:webHidden/>
              </w:rPr>
              <w:instrText xml:space="preserve"> PAGEREF _Toc152288155 \h </w:instrText>
            </w:r>
            <w:r w:rsidR="00FC0C5F" w:rsidRPr="0055641C">
              <w:rPr>
                <w:rFonts w:ascii="Arial" w:hAnsi="Arial" w:cs="Arial"/>
                <w:noProof/>
                <w:webHidden/>
              </w:rPr>
            </w:r>
            <w:r w:rsidR="00FC0C5F" w:rsidRPr="0055641C">
              <w:rPr>
                <w:rFonts w:ascii="Arial" w:hAnsi="Arial" w:cs="Arial"/>
                <w:noProof/>
                <w:webHidden/>
              </w:rPr>
              <w:fldChar w:fldCharType="separate"/>
            </w:r>
            <w:r w:rsidR="002D74B9">
              <w:rPr>
                <w:rFonts w:ascii="Arial" w:hAnsi="Arial" w:cs="Arial"/>
                <w:noProof/>
                <w:webHidden/>
              </w:rPr>
              <w:t>1</w:t>
            </w:r>
            <w:r w:rsidR="00FC0C5F" w:rsidRPr="0055641C">
              <w:rPr>
                <w:rFonts w:ascii="Arial" w:hAnsi="Arial" w:cs="Arial"/>
                <w:noProof/>
                <w:webHidden/>
              </w:rPr>
              <w:fldChar w:fldCharType="end"/>
            </w:r>
          </w:hyperlink>
        </w:p>
        <w:p w:rsidR="00FC0C5F" w:rsidRPr="0055641C" w:rsidRDefault="00872AD6">
          <w:pPr>
            <w:pStyle w:val="TOC2"/>
            <w:tabs>
              <w:tab w:val="left" w:pos="880"/>
              <w:tab w:val="right" w:leader="dot" w:pos="9530"/>
            </w:tabs>
            <w:rPr>
              <w:rFonts w:ascii="Arial" w:eastAsiaTheme="minorEastAsia" w:hAnsi="Arial" w:cs="Arial"/>
              <w:noProof/>
            </w:rPr>
          </w:pPr>
          <w:hyperlink w:anchor="_Toc152288156" w:history="1">
            <w:r w:rsidR="00FC0C5F" w:rsidRPr="0055641C">
              <w:rPr>
                <w:rStyle w:val="Hyperlink"/>
                <w:rFonts w:ascii="Arial" w:hAnsi="Arial" w:cs="Arial"/>
                <w:noProof/>
                <w:color w:val="auto"/>
                <w:lang w:val="mn-MN"/>
              </w:rPr>
              <w:t>1.1.</w:t>
            </w:r>
            <w:r w:rsidR="00FC0C5F" w:rsidRPr="0055641C">
              <w:rPr>
                <w:rFonts w:ascii="Arial" w:eastAsiaTheme="minorEastAsia" w:hAnsi="Arial" w:cs="Arial"/>
                <w:noProof/>
              </w:rPr>
              <w:tab/>
            </w:r>
            <w:r w:rsidR="00FC0C5F" w:rsidRPr="0055641C">
              <w:rPr>
                <w:rStyle w:val="Hyperlink"/>
                <w:rFonts w:ascii="Arial" w:hAnsi="Arial" w:cs="Arial"/>
                <w:noProof/>
                <w:color w:val="auto"/>
                <w:lang w:val="mn-MN"/>
              </w:rPr>
              <w:t>Тулгамдаж буй асуудал, түүний цар хүрээ</w:t>
            </w:r>
            <w:r w:rsidR="00FC0C5F" w:rsidRPr="0055641C">
              <w:rPr>
                <w:rFonts w:ascii="Arial" w:hAnsi="Arial" w:cs="Arial"/>
                <w:noProof/>
                <w:webHidden/>
              </w:rPr>
              <w:tab/>
            </w:r>
            <w:r w:rsidR="00FC0C5F" w:rsidRPr="0055641C">
              <w:rPr>
                <w:rFonts w:ascii="Arial" w:hAnsi="Arial" w:cs="Arial"/>
                <w:noProof/>
                <w:webHidden/>
              </w:rPr>
              <w:fldChar w:fldCharType="begin"/>
            </w:r>
            <w:r w:rsidR="00FC0C5F" w:rsidRPr="0055641C">
              <w:rPr>
                <w:rFonts w:ascii="Arial" w:hAnsi="Arial" w:cs="Arial"/>
                <w:noProof/>
                <w:webHidden/>
              </w:rPr>
              <w:instrText xml:space="preserve"> PAGEREF _Toc152288156 \h </w:instrText>
            </w:r>
            <w:r w:rsidR="00FC0C5F" w:rsidRPr="0055641C">
              <w:rPr>
                <w:rFonts w:ascii="Arial" w:hAnsi="Arial" w:cs="Arial"/>
                <w:noProof/>
                <w:webHidden/>
              </w:rPr>
            </w:r>
            <w:r w:rsidR="00FC0C5F" w:rsidRPr="0055641C">
              <w:rPr>
                <w:rFonts w:ascii="Arial" w:hAnsi="Arial" w:cs="Arial"/>
                <w:noProof/>
                <w:webHidden/>
              </w:rPr>
              <w:fldChar w:fldCharType="separate"/>
            </w:r>
            <w:r w:rsidR="002D74B9">
              <w:rPr>
                <w:rFonts w:ascii="Arial" w:hAnsi="Arial" w:cs="Arial"/>
                <w:noProof/>
                <w:webHidden/>
              </w:rPr>
              <w:t>1</w:t>
            </w:r>
            <w:r w:rsidR="00FC0C5F" w:rsidRPr="0055641C">
              <w:rPr>
                <w:rFonts w:ascii="Arial" w:hAnsi="Arial" w:cs="Arial"/>
                <w:noProof/>
                <w:webHidden/>
              </w:rPr>
              <w:fldChar w:fldCharType="end"/>
            </w:r>
          </w:hyperlink>
        </w:p>
        <w:p w:rsidR="00FC0C5F" w:rsidRPr="0055641C" w:rsidRDefault="00872AD6">
          <w:pPr>
            <w:pStyle w:val="TOC2"/>
            <w:tabs>
              <w:tab w:val="left" w:pos="880"/>
              <w:tab w:val="right" w:leader="dot" w:pos="9530"/>
            </w:tabs>
            <w:rPr>
              <w:rFonts w:ascii="Arial" w:eastAsiaTheme="minorEastAsia" w:hAnsi="Arial" w:cs="Arial"/>
              <w:noProof/>
            </w:rPr>
          </w:pPr>
          <w:hyperlink w:anchor="_Toc152288157" w:history="1">
            <w:r w:rsidR="00FC0C5F" w:rsidRPr="0055641C">
              <w:rPr>
                <w:rStyle w:val="Hyperlink"/>
                <w:rFonts w:ascii="Arial" w:hAnsi="Arial" w:cs="Arial"/>
                <w:noProof/>
                <w:color w:val="auto"/>
                <w:lang w:val="mn-MN"/>
              </w:rPr>
              <w:t>1.2.</w:t>
            </w:r>
            <w:r w:rsidR="00FC0C5F" w:rsidRPr="0055641C">
              <w:rPr>
                <w:rFonts w:ascii="Arial" w:eastAsiaTheme="minorEastAsia" w:hAnsi="Arial" w:cs="Arial"/>
                <w:noProof/>
              </w:rPr>
              <w:tab/>
            </w:r>
            <w:r w:rsidR="00FC0C5F" w:rsidRPr="0055641C">
              <w:rPr>
                <w:rStyle w:val="Hyperlink"/>
                <w:rFonts w:ascii="Arial" w:hAnsi="Arial" w:cs="Arial"/>
                <w:noProof/>
                <w:color w:val="auto"/>
                <w:lang w:val="mn-MN"/>
              </w:rPr>
              <w:t>Тухайн асуудлаар эрх, хууль ёсны ашиг сонирхол нь хөндөгдөж буй этгээдүүд</w:t>
            </w:r>
            <w:r w:rsidR="00FC0C5F" w:rsidRPr="0055641C">
              <w:rPr>
                <w:rFonts w:ascii="Arial" w:hAnsi="Arial" w:cs="Arial"/>
                <w:noProof/>
                <w:webHidden/>
              </w:rPr>
              <w:tab/>
            </w:r>
            <w:r w:rsidR="004310B2">
              <w:rPr>
                <w:rFonts w:ascii="Arial" w:hAnsi="Arial" w:cs="Arial"/>
                <w:noProof/>
                <w:webHidden/>
              </w:rPr>
              <w:t>3</w:t>
            </w:r>
          </w:hyperlink>
        </w:p>
        <w:p w:rsidR="00FC0C5F" w:rsidRPr="0055641C" w:rsidRDefault="00872AD6">
          <w:pPr>
            <w:pStyle w:val="TOC2"/>
            <w:tabs>
              <w:tab w:val="left" w:pos="880"/>
              <w:tab w:val="right" w:leader="dot" w:pos="9530"/>
            </w:tabs>
            <w:rPr>
              <w:rFonts w:ascii="Arial" w:eastAsiaTheme="minorEastAsia" w:hAnsi="Arial" w:cs="Arial"/>
              <w:noProof/>
            </w:rPr>
          </w:pPr>
          <w:hyperlink w:anchor="_Toc152288158" w:history="1">
            <w:r w:rsidR="00FC0C5F" w:rsidRPr="0055641C">
              <w:rPr>
                <w:rStyle w:val="Hyperlink"/>
                <w:rFonts w:ascii="Arial" w:hAnsi="Arial" w:cs="Arial"/>
                <w:noProof/>
                <w:color w:val="auto"/>
                <w:lang w:val="mn-MN"/>
              </w:rPr>
              <w:t>1.3.</w:t>
            </w:r>
            <w:r w:rsidR="00FC0C5F" w:rsidRPr="0055641C">
              <w:rPr>
                <w:rFonts w:ascii="Arial" w:eastAsiaTheme="minorEastAsia" w:hAnsi="Arial" w:cs="Arial"/>
                <w:noProof/>
              </w:rPr>
              <w:tab/>
            </w:r>
            <w:r w:rsidR="00FC0C5F" w:rsidRPr="0055641C">
              <w:rPr>
                <w:rStyle w:val="Hyperlink"/>
                <w:rFonts w:ascii="Arial" w:hAnsi="Arial" w:cs="Arial"/>
                <w:noProof/>
                <w:color w:val="auto"/>
                <w:lang w:val="mn-MN"/>
              </w:rPr>
              <w:t>Тулгамдсан асуудлын учир шалтгаан</w:t>
            </w:r>
            <w:r w:rsidR="00FC0C5F" w:rsidRPr="0055641C">
              <w:rPr>
                <w:rFonts w:ascii="Arial" w:hAnsi="Arial" w:cs="Arial"/>
                <w:noProof/>
                <w:webHidden/>
              </w:rPr>
              <w:tab/>
            </w:r>
            <w:r w:rsidR="00FC0C5F" w:rsidRPr="0055641C">
              <w:rPr>
                <w:rFonts w:ascii="Arial" w:hAnsi="Arial" w:cs="Arial"/>
                <w:noProof/>
                <w:webHidden/>
              </w:rPr>
              <w:fldChar w:fldCharType="begin"/>
            </w:r>
            <w:r w:rsidR="00FC0C5F" w:rsidRPr="0055641C">
              <w:rPr>
                <w:rFonts w:ascii="Arial" w:hAnsi="Arial" w:cs="Arial"/>
                <w:noProof/>
                <w:webHidden/>
              </w:rPr>
              <w:instrText xml:space="preserve"> PAGEREF _Toc152288158 \h </w:instrText>
            </w:r>
            <w:r w:rsidR="00FC0C5F" w:rsidRPr="0055641C">
              <w:rPr>
                <w:rFonts w:ascii="Arial" w:hAnsi="Arial" w:cs="Arial"/>
                <w:noProof/>
                <w:webHidden/>
              </w:rPr>
            </w:r>
            <w:r w:rsidR="00FC0C5F" w:rsidRPr="0055641C">
              <w:rPr>
                <w:rFonts w:ascii="Arial" w:hAnsi="Arial" w:cs="Arial"/>
                <w:noProof/>
                <w:webHidden/>
              </w:rPr>
              <w:fldChar w:fldCharType="separate"/>
            </w:r>
            <w:r w:rsidR="002D74B9">
              <w:rPr>
                <w:rFonts w:ascii="Arial" w:hAnsi="Arial" w:cs="Arial"/>
                <w:noProof/>
                <w:webHidden/>
              </w:rPr>
              <w:t>4</w:t>
            </w:r>
            <w:r w:rsidR="00FC0C5F" w:rsidRPr="0055641C">
              <w:rPr>
                <w:rFonts w:ascii="Arial" w:hAnsi="Arial" w:cs="Arial"/>
                <w:noProof/>
                <w:webHidden/>
              </w:rPr>
              <w:fldChar w:fldCharType="end"/>
            </w:r>
          </w:hyperlink>
        </w:p>
        <w:p w:rsidR="00FC0C5F" w:rsidRPr="0055641C" w:rsidRDefault="00872AD6" w:rsidP="00FC0C5F">
          <w:pPr>
            <w:pStyle w:val="TOC1"/>
            <w:rPr>
              <w:rFonts w:ascii="Arial" w:eastAsiaTheme="minorEastAsia" w:hAnsi="Arial" w:cs="Arial"/>
              <w:noProof/>
            </w:rPr>
          </w:pPr>
          <w:hyperlink w:anchor="_Toc152288159" w:history="1">
            <w:r w:rsidR="00FC0C5F" w:rsidRPr="0055641C">
              <w:rPr>
                <w:rStyle w:val="Hyperlink"/>
                <w:rFonts w:ascii="Arial" w:hAnsi="Arial" w:cs="Arial"/>
                <w:noProof/>
                <w:color w:val="auto"/>
                <w:lang w:val="mn-MN"/>
              </w:rPr>
              <w:t>ХОЁР. АСУУДЛЫГ ШИЙДВЭРЛЭХ ЗОРИЛГО</w:t>
            </w:r>
            <w:r w:rsidR="00FC0C5F" w:rsidRPr="0055641C">
              <w:rPr>
                <w:rFonts w:ascii="Arial" w:hAnsi="Arial" w:cs="Arial"/>
                <w:noProof/>
                <w:webHidden/>
              </w:rPr>
              <w:tab/>
            </w:r>
            <w:r w:rsidR="00FC0C5F" w:rsidRPr="0055641C">
              <w:rPr>
                <w:rFonts w:ascii="Arial" w:hAnsi="Arial" w:cs="Arial"/>
                <w:noProof/>
                <w:webHidden/>
              </w:rPr>
              <w:fldChar w:fldCharType="begin"/>
            </w:r>
            <w:r w:rsidR="00FC0C5F" w:rsidRPr="0055641C">
              <w:rPr>
                <w:rFonts w:ascii="Arial" w:hAnsi="Arial" w:cs="Arial"/>
                <w:noProof/>
                <w:webHidden/>
              </w:rPr>
              <w:instrText xml:space="preserve"> PAGEREF _Toc152288159 \h </w:instrText>
            </w:r>
            <w:r w:rsidR="00FC0C5F" w:rsidRPr="0055641C">
              <w:rPr>
                <w:rFonts w:ascii="Arial" w:hAnsi="Arial" w:cs="Arial"/>
                <w:noProof/>
                <w:webHidden/>
              </w:rPr>
            </w:r>
            <w:r w:rsidR="00FC0C5F" w:rsidRPr="0055641C">
              <w:rPr>
                <w:rFonts w:ascii="Arial" w:hAnsi="Arial" w:cs="Arial"/>
                <w:noProof/>
                <w:webHidden/>
              </w:rPr>
              <w:fldChar w:fldCharType="separate"/>
            </w:r>
            <w:r w:rsidR="002D74B9">
              <w:rPr>
                <w:rFonts w:ascii="Arial" w:hAnsi="Arial" w:cs="Arial"/>
                <w:noProof/>
                <w:webHidden/>
              </w:rPr>
              <w:t>4</w:t>
            </w:r>
            <w:r w:rsidR="00FC0C5F" w:rsidRPr="0055641C">
              <w:rPr>
                <w:rFonts w:ascii="Arial" w:hAnsi="Arial" w:cs="Arial"/>
                <w:noProof/>
                <w:webHidden/>
              </w:rPr>
              <w:fldChar w:fldCharType="end"/>
            </w:r>
          </w:hyperlink>
        </w:p>
        <w:p w:rsidR="00FC0C5F" w:rsidRPr="0055641C" w:rsidRDefault="00872AD6">
          <w:pPr>
            <w:pStyle w:val="TOC2"/>
            <w:tabs>
              <w:tab w:val="right" w:leader="dot" w:pos="9530"/>
            </w:tabs>
            <w:rPr>
              <w:rFonts w:ascii="Arial" w:eastAsiaTheme="minorEastAsia" w:hAnsi="Arial" w:cs="Arial"/>
              <w:noProof/>
            </w:rPr>
          </w:pPr>
          <w:hyperlink w:anchor="_Toc152288160" w:history="1">
            <w:r w:rsidR="00FC0C5F" w:rsidRPr="0055641C">
              <w:rPr>
                <w:rStyle w:val="Hyperlink"/>
                <w:rFonts w:ascii="Arial" w:hAnsi="Arial" w:cs="Arial"/>
                <w:noProof/>
                <w:color w:val="auto"/>
                <w:lang w:val="mn-MN"/>
              </w:rPr>
              <w:t>2.1. Зорилго, зорилт</w:t>
            </w:r>
            <w:r w:rsidR="00FC0C5F" w:rsidRPr="0055641C">
              <w:rPr>
                <w:rFonts w:ascii="Arial" w:hAnsi="Arial" w:cs="Arial"/>
                <w:noProof/>
                <w:webHidden/>
              </w:rPr>
              <w:tab/>
            </w:r>
            <w:r w:rsidR="00FC0C5F" w:rsidRPr="0055641C">
              <w:rPr>
                <w:rFonts w:ascii="Arial" w:hAnsi="Arial" w:cs="Arial"/>
                <w:noProof/>
                <w:webHidden/>
              </w:rPr>
              <w:fldChar w:fldCharType="begin"/>
            </w:r>
            <w:r w:rsidR="00FC0C5F" w:rsidRPr="0055641C">
              <w:rPr>
                <w:rFonts w:ascii="Arial" w:hAnsi="Arial" w:cs="Arial"/>
                <w:noProof/>
                <w:webHidden/>
              </w:rPr>
              <w:instrText xml:space="preserve"> PAGEREF _Toc152288160 \h </w:instrText>
            </w:r>
            <w:r w:rsidR="00FC0C5F" w:rsidRPr="0055641C">
              <w:rPr>
                <w:rFonts w:ascii="Arial" w:hAnsi="Arial" w:cs="Arial"/>
                <w:noProof/>
                <w:webHidden/>
              </w:rPr>
            </w:r>
            <w:r w:rsidR="00FC0C5F" w:rsidRPr="0055641C">
              <w:rPr>
                <w:rFonts w:ascii="Arial" w:hAnsi="Arial" w:cs="Arial"/>
                <w:noProof/>
                <w:webHidden/>
              </w:rPr>
              <w:fldChar w:fldCharType="separate"/>
            </w:r>
            <w:r w:rsidR="002D74B9">
              <w:rPr>
                <w:rFonts w:ascii="Arial" w:hAnsi="Arial" w:cs="Arial"/>
                <w:noProof/>
                <w:webHidden/>
              </w:rPr>
              <w:t>4</w:t>
            </w:r>
            <w:r w:rsidR="00FC0C5F" w:rsidRPr="0055641C">
              <w:rPr>
                <w:rFonts w:ascii="Arial" w:hAnsi="Arial" w:cs="Arial"/>
                <w:noProof/>
                <w:webHidden/>
              </w:rPr>
              <w:fldChar w:fldCharType="end"/>
            </w:r>
          </w:hyperlink>
        </w:p>
        <w:p w:rsidR="00FC0C5F" w:rsidRPr="0055641C" w:rsidRDefault="00872AD6" w:rsidP="00FC0C5F">
          <w:pPr>
            <w:pStyle w:val="TOC1"/>
            <w:rPr>
              <w:rFonts w:ascii="Arial" w:eastAsiaTheme="minorEastAsia" w:hAnsi="Arial" w:cs="Arial"/>
              <w:noProof/>
            </w:rPr>
          </w:pPr>
          <w:hyperlink w:anchor="_Toc152288161" w:history="1">
            <w:r w:rsidR="00FC0C5F" w:rsidRPr="0055641C">
              <w:rPr>
                <w:rStyle w:val="Hyperlink"/>
                <w:rFonts w:ascii="Arial" w:hAnsi="Arial" w:cs="Arial"/>
                <w:noProof/>
                <w:color w:val="auto"/>
                <w:lang w:val="mn-MN"/>
              </w:rPr>
              <w:t>ГУРАВ. АСУУДЛЫГ ЗОХИЦУУЛАХ ХУВИЛБАРУУД, ТЭДГЭЭРИЙН ХАРЬЦУУЛАЛТ</w:t>
            </w:r>
            <w:r w:rsidR="00FC0C5F" w:rsidRPr="0055641C">
              <w:rPr>
                <w:rFonts w:ascii="Arial" w:hAnsi="Arial" w:cs="Arial"/>
                <w:noProof/>
                <w:webHidden/>
              </w:rPr>
              <w:tab/>
            </w:r>
            <w:r w:rsidR="00FC0C5F" w:rsidRPr="0055641C">
              <w:rPr>
                <w:rFonts w:ascii="Arial" w:hAnsi="Arial" w:cs="Arial"/>
                <w:noProof/>
                <w:webHidden/>
              </w:rPr>
              <w:fldChar w:fldCharType="begin"/>
            </w:r>
            <w:r w:rsidR="00FC0C5F" w:rsidRPr="0055641C">
              <w:rPr>
                <w:rFonts w:ascii="Arial" w:hAnsi="Arial" w:cs="Arial"/>
                <w:noProof/>
                <w:webHidden/>
              </w:rPr>
              <w:instrText xml:space="preserve"> PAGEREF _Toc152288161 \h </w:instrText>
            </w:r>
            <w:r w:rsidR="00FC0C5F" w:rsidRPr="0055641C">
              <w:rPr>
                <w:rFonts w:ascii="Arial" w:hAnsi="Arial" w:cs="Arial"/>
                <w:noProof/>
                <w:webHidden/>
              </w:rPr>
            </w:r>
            <w:r w:rsidR="00FC0C5F" w:rsidRPr="0055641C">
              <w:rPr>
                <w:rFonts w:ascii="Arial" w:hAnsi="Arial" w:cs="Arial"/>
                <w:noProof/>
                <w:webHidden/>
              </w:rPr>
              <w:fldChar w:fldCharType="separate"/>
            </w:r>
            <w:r w:rsidR="002D74B9">
              <w:rPr>
                <w:rFonts w:ascii="Arial" w:hAnsi="Arial" w:cs="Arial"/>
                <w:noProof/>
                <w:webHidden/>
              </w:rPr>
              <w:t>5</w:t>
            </w:r>
            <w:r w:rsidR="00FC0C5F" w:rsidRPr="0055641C">
              <w:rPr>
                <w:rFonts w:ascii="Arial" w:hAnsi="Arial" w:cs="Arial"/>
                <w:noProof/>
                <w:webHidden/>
              </w:rPr>
              <w:fldChar w:fldCharType="end"/>
            </w:r>
          </w:hyperlink>
        </w:p>
        <w:p w:rsidR="00FC0C5F" w:rsidRPr="0055641C" w:rsidRDefault="00872AD6">
          <w:pPr>
            <w:pStyle w:val="TOC2"/>
            <w:tabs>
              <w:tab w:val="right" w:leader="dot" w:pos="9530"/>
            </w:tabs>
            <w:rPr>
              <w:rFonts w:ascii="Arial" w:eastAsiaTheme="minorEastAsia" w:hAnsi="Arial" w:cs="Arial"/>
              <w:noProof/>
            </w:rPr>
          </w:pPr>
          <w:hyperlink w:anchor="_Toc152288162" w:history="1">
            <w:r w:rsidR="00FC0C5F" w:rsidRPr="0055641C">
              <w:rPr>
                <w:rStyle w:val="Hyperlink"/>
                <w:rFonts w:ascii="Arial" w:hAnsi="Arial" w:cs="Arial"/>
                <w:noProof/>
                <w:color w:val="auto"/>
                <w:lang w:val="mn-MN"/>
              </w:rPr>
              <w:t>3.1. Асуудлыг зохицуулах хувилбарууд</w:t>
            </w:r>
            <w:r w:rsidR="00FC0C5F" w:rsidRPr="0055641C">
              <w:rPr>
                <w:rFonts w:ascii="Arial" w:hAnsi="Arial" w:cs="Arial"/>
                <w:noProof/>
                <w:webHidden/>
              </w:rPr>
              <w:tab/>
            </w:r>
            <w:r w:rsidR="00FC0C5F" w:rsidRPr="0055641C">
              <w:rPr>
                <w:rFonts w:ascii="Arial" w:hAnsi="Arial" w:cs="Arial"/>
                <w:noProof/>
                <w:webHidden/>
              </w:rPr>
              <w:fldChar w:fldCharType="begin"/>
            </w:r>
            <w:r w:rsidR="00FC0C5F" w:rsidRPr="0055641C">
              <w:rPr>
                <w:rFonts w:ascii="Arial" w:hAnsi="Arial" w:cs="Arial"/>
                <w:noProof/>
                <w:webHidden/>
              </w:rPr>
              <w:instrText xml:space="preserve"> PAGEREF _Toc152288162 \h </w:instrText>
            </w:r>
            <w:r w:rsidR="00FC0C5F" w:rsidRPr="0055641C">
              <w:rPr>
                <w:rFonts w:ascii="Arial" w:hAnsi="Arial" w:cs="Arial"/>
                <w:noProof/>
                <w:webHidden/>
              </w:rPr>
            </w:r>
            <w:r w:rsidR="00FC0C5F" w:rsidRPr="0055641C">
              <w:rPr>
                <w:rFonts w:ascii="Arial" w:hAnsi="Arial" w:cs="Arial"/>
                <w:noProof/>
                <w:webHidden/>
              </w:rPr>
              <w:fldChar w:fldCharType="separate"/>
            </w:r>
            <w:r w:rsidR="002D74B9">
              <w:rPr>
                <w:rFonts w:ascii="Arial" w:hAnsi="Arial" w:cs="Arial"/>
                <w:noProof/>
                <w:webHidden/>
              </w:rPr>
              <w:t>5</w:t>
            </w:r>
            <w:r w:rsidR="00FC0C5F" w:rsidRPr="0055641C">
              <w:rPr>
                <w:rFonts w:ascii="Arial" w:hAnsi="Arial" w:cs="Arial"/>
                <w:noProof/>
                <w:webHidden/>
              </w:rPr>
              <w:fldChar w:fldCharType="end"/>
            </w:r>
          </w:hyperlink>
        </w:p>
        <w:p w:rsidR="00FC0C5F" w:rsidRPr="0055641C" w:rsidRDefault="00872AD6">
          <w:pPr>
            <w:pStyle w:val="TOC2"/>
            <w:tabs>
              <w:tab w:val="right" w:leader="dot" w:pos="9530"/>
            </w:tabs>
            <w:rPr>
              <w:rFonts w:ascii="Arial" w:eastAsiaTheme="minorEastAsia" w:hAnsi="Arial" w:cs="Arial"/>
              <w:noProof/>
            </w:rPr>
          </w:pPr>
          <w:hyperlink w:anchor="_Toc152288163" w:history="1">
            <w:r w:rsidR="00FC0C5F" w:rsidRPr="0055641C">
              <w:rPr>
                <w:rStyle w:val="Hyperlink"/>
                <w:rFonts w:ascii="Arial" w:hAnsi="Arial" w:cs="Arial"/>
                <w:noProof/>
                <w:color w:val="auto"/>
                <w:lang w:val="mn-MN"/>
              </w:rPr>
              <w:t>3.2. Зорилгод хүрэх байдал</w:t>
            </w:r>
            <w:r w:rsidR="00FC0C5F" w:rsidRPr="0055641C">
              <w:rPr>
                <w:rFonts w:ascii="Arial" w:hAnsi="Arial" w:cs="Arial"/>
                <w:noProof/>
                <w:webHidden/>
              </w:rPr>
              <w:tab/>
            </w:r>
            <w:r w:rsidR="00FC0C5F" w:rsidRPr="0055641C">
              <w:rPr>
                <w:rFonts w:ascii="Arial" w:hAnsi="Arial" w:cs="Arial"/>
                <w:noProof/>
                <w:webHidden/>
              </w:rPr>
              <w:fldChar w:fldCharType="begin"/>
            </w:r>
            <w:r w:rsidR="00FC0C5F" w:rsidRPr="0055641C">
              <w:rPr>
                <w:rFonts w:ascii="Arial" w:hAnsi="Arial" w:cs="Arial"/>
                <w:noProof/>
                <w:webHidden/>
              </w:rPr>
              <w:instrText xml:space="preserve"> PAGEREF _Toc152288163 \h </w:instrText>
            </w:r>
            <w:r w:rsidR="00FC0C5F" w:rsidRPr="0055641C">
              <w:rPr>
                <w:rFonts w:ascii="Arial" w:hAnsi="Arial" w:cs="Arial"/>
                <w:noProof/>
                <w:webHidden/>
              </w:rPr>
            </w:r>
            <w:r w:rsidR="00FC0C5F" w:rsidRPr="0055641C">
              <w:rPr>
                <w:rFonts w:ascii="Arial" w:hAnsi="Arial" w:cs="Arial"/>
                <w:noProof/>
                <w:webHidden/>
              </w:rPr>
              <w:fldChar w:fldCharType="separate"/>
            </w:r>
            <w:r w:rsidR="002D74B9">
              <w:rPr>
                <w:rFonts w:ascii="Arial" w:hAnsi="Arial" w:cs="Arial"/>
                <w:noProof/>
                <w:webHidden/>
              </w:rPr>
              <w:t>5</w:t>
            </w:r>
            <w:r w:rsidR="00FC0C5F" w:rsidRPr="0055641C">
              <w:rPr>
                <w:rFonts w:ascii="Arial" w:hAnsi="Arial" w:cs="Arial"/>
                <w:noProof/>
                <w:webHidden/>
              </w:rPr>
              <w:fldChar w:fldCharType="end"/>
            </w:r>
          </w:hyperlink>
        </w:p>
        <w:p w:rsidR="00FC0C5F" w:rsidRPr="0055641C" w:rsidRDefault="00872AD6">
          <w:pPr>
            <w:pStyle w:val="TOC2"/>
            <w:tabs>
              <w:tab w:val="right" w:leader="dot" w:pos="9530"/>
            </w:tabs>
            <w:rPr>
              <w:rFonts w:ascii="Arial" w:eastAsiaTheme="minorEastAsia" w:hAnsi="Arial" w:cs="Arial"/>
              <w:noProof/>
            </w:rPr>
          </w:pPr>
          <w:hyperlink w:anchor="_Toc152288164" w:history="1">
            <w:r w:rsidR="00FC0C5F" w:rsidRPr="0055641C">
              <w:rPr>
                <w:rStyle w:val="Hyperlink"/>
                <w:rFonts w:ascii="Arial" w:hAnsi="Arial" w:cs="Arial"/>
                <w:noProof/>
                <w:color w:val="auto"/>
                <w:lang w:val="mn-MN"/>
              </w:rPr>
              <w:t>3.3. Зардал, үр өгөөжийн харьцаа, үр дүнгийн харьцуулалт</w:t>
            </w:r>
            <w:r w:rsidR="00FC0C5F" w:rsidRPr="0055641C">
              <w:rPr>
                <w:rFonts w:ascii="Arial" w:hAnsi="Arial" w:cs="Arial"/>
                <w:noProof/>
                <w:webHidden/>
              </w:rPr>
              <w:tab/>
            </w:r>
            <w:r w:rsidR="00FC0C5F" w:rsidRPr="0055641C">
              <w:rPr>
                <w:rFonts w:ascii="Arial" w:hAnsi="Arial" w:cs="Arial"/>
                <w:noProof/>
                <w:webHidden/>
              </w:rPr>
              <w:fldChar w:fldCharType="begin"/>
            </w:r>
            <w:r w:rsidR="00FC0C5F" w:rsidRPr="0055641C">
              <w:rPr>
                <w:rFonts w:ascii="Arial" w:hAnsi="Arial" w:cs="Arial"/>
                <w:noProof/>
                <w:webHidden/>
              </w:rPr>
              <w:instrText xml:space="preserve"> PAGEREF _Toc152288164 \h </w:instrText>
            </w:r>
            <w:r w:rsidR="00FC0C5F" w:rsidRPr="0055641C">
              <w:rPr>
                <w:rFonts w:ascii="Arial" w:hAnsi="Arial" w:cs="Arial"/>
                <w:noProof/>
                <w:webHidden/>
              </w:rPr>
            </w:r>
            <w:r w:rsidR="00FC0C5F" w:rsidRPr="0055641C">
              <w:rPr>
                <w:rFonts w:ascii="Arial" w:hAnsi="Arial" w:cs="Arial"/>
                <w:noProof/>
                <w:webHidden/>
              </w:rPr>
              <w:fldChar w:fldCharType="separate"/>
            </w:r>
            <w:r w:rsidR="002D74B9">
              <w:rPr>
                <w:rFonts w:ascii="Arial" w:hAnsi="Arial" w:cs="Arial"/>
                <w:noProof/>
                <w:webHidden/>
              </w:rPr>
              <w:t>5</w:t>
            </w:r>
            <w:r w:rsidR="00FC0C5F" w:rsidRPr="0055641C">
              <w:rPr>
                <w:rFonts w:ascii="Arial" w:hAnsi="Arial" w:cs="Arial"/>
                <w:noProof/>
                <w:webHidden/>
              </w:rPr>
              <w:fldChar w:fldCharType="end"/>
            </w:r>
          </w:hyperlink>
        </w:p>
        <w:p w:rsidR="00FC0C5F" w:rsidRPr="0055641C" w:rsidRDefault="00872AD6">
          <w:pPr>
            <w:pStyle w:val="TOC2"/>
            <w:tabs>
              <w:tab w:val="right" w:leader="dot" w:pos="9530"/>
            </w:tabs>
            <w:rPr>
              <w:rFonts w:ascii="Arial" w:eastAsiaTheme="minorEastAsia" w:hAnsi="Arial" w:cs="Arial"/>
              <w:noProof/>
            </w:rPr>
          </w:pPr>
          <w:hyperlink w:anchor="_Toc152288165" w:history="1">
            <w:r w:rsidR="00FC0C5F" w:rsidRPr="0055641C">
              <w:rPr>
                <w:rStyle w:val="Hyperlink"/>
                <w:rFonts w:ascii="Arial" w:hAnsi="Arial" w:cs="Arial"/>
                <w:noProof/>
                <w:color w:val="auto"/>
                <w:lang w:val="mn-MN"/>
              </w:rPr>
              <w:t>3.4. Хамгийн үр дүнтэй хувилбарын тухай</w:t>
            </w:r>
            <w:r w:rsidR="00FC0C5F" w:rsidRPr="0055641C">
              <w:rPr>
                <w:rFonts w:ascii="Arial" w:hAnsi="Arial" w:cs="Arial"/>
                <w:noProof/>
                <w:webHidden/>
              </w:rPr>
              <w:tab/>
            </w:r>
            <w:r w:rsidR="004310B2">
              <w:rPr>
                <w:rFonts w:ascii="Arial" w:hAnsi="Arial" w:cs="Arial"/>
                <w:noProof/>
                <w:webHidden/>
              </w:rPr>
              <w:t>5</w:t>
            </w:r>
          </w:hyperlink>
        </w:p>
        <w:p w:rsidR="00FC0C5F" w:rsidRPr="0055641C" w:rsidRDefault="00872AD6">
          <w:pPr>
            <w:pStyle w:val="TOC3"/>
            <w:tabs>
              <w:tab w:val="right" w:leader="dot" w:pos="9530"/>
            </w:tabs>
            <w:rPr>
              <w:rFonts w:ascii="Arial" w:eastAsiaTheme="minorEastAsia" w:hAnsi="Arial" w:cs="Arial"/>
              <w:noProof/>
            </w:rPr>
          </w:pPr>
          <w:hyperlink w:anchor="_Toc152288166" w:history="1">
            <w:r w:rsidR="00FC0C5F" w:rsidRPr="0055641C">
              <w:rPr>
                <w:rStyle w:val="Hyperlink"/>
                <w:rFonts w:ascii="Arial" w:hAnsi="Arial" w:cs="Arial"/>
                <w:noProof/>
                <w:color w:val="auto"/>
                <w:lang w:val="mn-MN"/>
              </w:rPr>
              <w:t>3.4.1. Зохицуулалтын талаарх гадаадын улс орнуудын туршлага</w:t>
            </w:r>
            <w:r w:rsidR="00FC0C5F" w:rsidRPr="0055641C">
              <w:rPr>
                <w:rFonts w:ascii="Arial" w:hAnsi="Arial" w:cs="Arial"/>
                <w:noProof/>
                <w:webHidden/>
              </w:rPr>
              <w:tab/>
            </w:r>
            <w:r w:rsidR="00FC0C5F" w:rsidRPr="0055641C">
              <w:rPr>
                <w:rFonts w:ascii="Arial" w:hAnsi="Arial" w:cs="Arial"/>
                <w:noProof/>
                <w:webHidden/>
              </w:rPr>
              <w:fldChar w:fldCharType="begin"/>
            </w:r>
            <w:r w:rsidR="00FC0C5F" w:rsidRPr="0055641C">
              <w:rPr>
                <w:rFonts w:ascii="Arial" w:hAnsi="Arial" w:cs="Arial"/>
                <w:noProof/>
                <w:webHidden/>
              </w:rPr>
              <w:instrText xml:space="preserve"> PAGEREF _Toc152288166 \h </w:instrText>
            </w:r>
            <w:r w:rsidR="00FC0C5F" w:rsidRPr="0055641C">
              <w:rPr>
                <w:rFonts w:ascii="Arial" w:hAnsi="Arial" w:cs="Arial"/>
                <w:noProof/>
                <w:webHidden/>
              </w:rPr>
            </w:r>
            <w:r w:rsidR="00FC0C5F" w:rsidRPr="0055641C">
              <w:rPr>
                <w:rFonts w:ascii="Arial" w:hAnsi="Arial" w:cs="Arial"/>
                <w:noProof/>
                <w:webHidden/>
              </w:rPr>
              <w:fldChar w:fldCharType="separate"/>
            </w:r>
            <w:r w:rsidR="002D74B9">
              <w:rPr>
                <w:rFonts w:ascii="Arial" w:hAnsi="Arial" w:cs="Arial"/>
                <w:noProof/>
                <w:webHidden/>
              </w:rPr>
              <w:t>6</w:t>
            </w:r>
            <w:r w:rsidR="00FC0C5F" w:rsidRPr="0055641C">
              <w:rPr>
                <w:rFonts w:ascii="Arial" w:hAnsi="Arial" w:cs="Arial"/>
                <w:noProof/>
                <w:webHidden/>
              </w:rPr>
              <w:fldChar w:fldCharType="end"/>
            </w:r>
          </w:hyperlink>
        </w:p>
        <w:p w:rsidR="00FC0C5F" w:rsidRPr="0055641C" w:rsidRDefault="00872AD6">
          <w:pPr>
            <w:pStyle w:val="TOC3"/>
            <w:tabs>
              <w:tab w:val="right" w:leader="dot" w:pos="9530"/>
            </w:tabs>
            <w:rPr>
              <w:rFonts w:ascii="Arial" w:eastAsiaTheme="minorEastAsia" w:hAnsi="Arial" w:cs="Arial"/>
              <w:noProof/>
            </w:rPr>
          </w:pPr>
          <w:hyperlink w:anchor="_Toc152288167" w:history="1">
            <w:r w:rsidR="00FC0C5F" w:rsidRPr="0055641C">
              <w:rPr>
                <w:rStyle w:val="Hyperlink"/>
                <w:rFonts w:ascii="Arial" w:hAnsi="Arial" w:cs="Arial"/>
                <w:noProof/>
                <w:color w:val="auto"/>
                <w:lang w:val="mn-MN"/>
              </w:rPr>
              <w:t>3.4.2. Хамгийн үр дүнтэй хувилбар</w:t>
            </w:r>
            <w:r w:rsidR="00FC0C5F" w:rsidRPr="0055641C">
              <w:rPr>
                <w:rFonts w:ascii="Arial" w:hAnsi="Arial" w:cs="Arial"/>
                <w:noProof/>
                <w:webHidden/>
              </w:rPr>
              <w:tab/>
            </w:r>
            <w:r w:rsidR="004310B2">
              <w:rPr>
                <w:rFonts w:ascii="Arial" w:hAnsi="Arial" w:cs="Arial"/>
                <w:noProof/>
                <w:webHidden/>
              </w:rPr>
              <w:t>5</w:t>
            </w:r>
          </w:hyperlink>
        </w:p>
        <w:p w:rsidR="00FC0C5F" w:rsidRPr="0055641C" w:rsidRDefault="00872AD6" w:rsidP="00FC0C5F">
          <w:pPr>
            <w:pStyle w:val="TOC1"/>
            <w:rPr>
              <w:rFonts w:ascii="Arial" w:eastAsiaTheme="minorEastAsia" w:hAnsi="Arial" w:cs="Arial"/>
              <w:noProof/>
            </w:rPr>
          </w:pPr>
          <w:hyperlink w:anchor="_Toc152288168" w:history="1">
            <w:r w:rsidR="00FC0C5F" w:rsidRPr="0055641C">
              <w:rPr>
                <w:rStyle w:val="Hyperlink"/>
                <w:rFonts w:ascii="Arial" w:hAnsi="Arial" w:cs="Arial"/>
                <w:noProof/>
                <w:color w:val="auto"/>
                <w:lang w:val="mn-MN"/>
              </w:rPr>
              <w:t>ДӨРӨВ. ЗОХИЦУУЛАЛТЫН ХУВИЛБАРЫН ҮР НӨЛӨӨ</w:t>
            </w:r>
            <w:r w:rsidR="00FC0C5F" w:rsidRPr="0055641C">
              <w:rPr>
                <w:rFonts w:ascii="Arial" w:hAnsi="Arial" w:cs="Arial"/>
                <w:noProof/>
                <w:webHidden/>
              </w:rPr>
              <w:tab/>
            </w:r>
            <w:r w:rsidR="00FC0C5F" w:rsidRPr="0055641C">
              <w:rPr>
                <w:rFonts w:ascii="Arial" w:hAnsi="Arial" w:cs="Arial"/>
                <w:noProof/>
                <w:webHidden/>
              </w:rPr>
              <w:fldChar w:fldCharType="begin"/>
            </w:r>
            <w:r w:rsidR="00FC0C5F" w:rsidRPr="0055641C">
              <w:rPr>
                <w:rFonts w:ascii="Arial" w:hAnsi="Arial" w:cs="Arial"/>
                <w:noProof/>
                <w:webHidden/>
              </w:rPr>
              <w:instrText xml:space="preserve"> PAGEREF _Toc152288168 \h </w:instrText>
            </w:r>
            <w:r w:rsidR="00FC0C5F" w:rsidRPr="0055641C">
              <w:rPr>
                <w:rFonts w:ascii="Arial" w:hAnsi="Arial" w:cs="Arial"/>
                <w:noProof/>
                <w:webHidden/>
              </w:rPr>
            </w:r>
            <w:r w:rsidR="00FC0C5F" w:rsidRPr="0055641C">
              <w:rPr>
                <w:rFonts w:ascii="Arial" w:hAnsi="Arial" w:cs="Arial"/>
                <w:noProof/>
                <w:webHidden/>
              </w:rPr>
              <w:fldChar w:fldCharType="separate"/>
            </w:r>
            <w:r w:rsidR="002D74B9">
              <w:rPr>
                <w:rFonts w:ascii="Arial" w:hAnsi="Arial" w:cs="Arial"/>
                <w:noProof/>
                <w:webHidden/>
              </w:rPr>
              <w:t>9</w:t>
            </w:r>
            <w:r w:rsidR="00FC0C5F" w:rsidRPr="0055641C">
              <w:rPr>
                <w:rFonts w:ascii="Arial" w:hAnsi="Arial" w:cs="Arial"/>
                <w:noProof/>
                <w:webHidden/>
              </w:rPr>
              <w:fldChar w:fldCharType="end"/>
            </w:r>
          </w:hyperlink>
        </w:p>
        <w:p w:rsidR="00FC0C5F" w:rsidRPr="0055641C" w:rsidRDefault="00872AD6">
          <w:pPr>
            <w:pStyle w:val="TOC2"/>
            <w:tabs>
              <w:tab w:val="left" w:pos="880"/>
              <w:tab w:val="right" w:leader="dot" w:pos="9530"/>
            </w:tabs>
            <w:rPr>
              <w:rFonts w:ascii="Arial" w:eastAsiaTheme="minorEastAsia" w:hAnsi="Arial" w:cs="Arial"/>
              <w:noProof/>
            </w:rPr>
          </w:pPr>
          <w:hyperlink w:anchor="_Toc152288169" w:history="1">
            <w:r w:rsidR="00FC0C5F" w:rsidRPr="0055641C">
              <w:rPr>
                <w:rStyle w:val="Hyperlink"/>
                <w:rFonts w:ascii="Arial" w:hAnsi="Arial" w:cs="Arial"/>
                <w:noProof/>
                <w:color w:val="auto"/>
                <w:lang w:val="mn-MN"/>
              </w:rPr>
              <w:t>4.1.</w:t>
            </w:r>
            <w:r w:rsidR="00FC0C5F" w:rsidRPr="0055641C">
              <w:rPr>
                <w:rFonts w:ascii="Arial" w:eastAsiaTheme="minorEastAsia" w:hAnsi="Arial" w:cs="Arial"/>
                <w:noProof/>
              </w:rPr>
              <w:tab/>
            </w:r>
            <w:r w:rsidR="00FC0C5F" w:rsidRPr="0055641C">
              <w:rPr>
                <w:rStyle w:val="Hyperlink"/>
                <w:rFonts w:ascii="Arial" w:hAnsi="Arial" w:cs="Arial"/>
                <w:noProof/>
                <w:color w:val="auto"/>
                <w:lang w:val="mn-MN"/>
              </w:rPr>
              <w:t>Хүний эрх, нийгэм, байгаль орчинд үзүүлэх үр нөлөө</w:t>
            </w:r>
            <w:r w:rsidR="00FC0C5F" w:rsidRPr="0055641C">
              <w:rPr>
                <w:rFonts w:ascii="Arial" w:hAnsi="Arial" w:cs="Arial"/>
                <w:noProof/>
                <w:webHidden/>
              </w:rPr>
              <w:tab/>
            </w:r>
            <w:r w:rsidR="00FC0C5F" w:rsidRPr="0055641C">
              <w:rPr>
                <w:rFonts w:ascii="Arial" w:hAnsi="Arial" w:cs="Arial"/>
                <w:noProof/>
                <w:webHidden/>
              </w:rPr>
              <w:fldChar w:fldCharType="begin"/>
            </w:r>
            <w:r w:rsidR="00FC0C5F" w:rsidRPr="0055641C">
              <w:rPr>
                <w:rFonts w:ascii="Arial" w:hAnsi="Arial" w:cs="Arial"/>
                <w:noProof/>
                <w:webHidden/>
              </w:rPr>
              <w:instrText xml:space="preserve"> PAGEREF _Toc152288169 \h </w:instrText>
            </w:r>
            <w:r w:rsidR="00FC0C5F" w:rsidRPr="0055641C">
              <w:rPr>
                <w:rFonts w:ascii="Arial" w:hAnsi="Arial" w:cs="Arial"/>
                <w:noProof/>
                <w:webHidden/>
              </w:rPr>
            </w:r>
            <w:r w:rsidR="00FC0C5F" w:rsidRPr="0055641C">
              <w:rPr>
                <w:rFonts w:ascii="Arial" w:hAnsi="Arial" w:cs="Arial"/>
                <w:noProof/>
                <w:webHidden/>
              </w:rPr>
              <w:fldChar w:fldCharType="separate"/>
            </w:r>
            <w:r w:rsidR="002D74B9">
              <w:rPr>
                <w:rFonts w:ascii="Arial" w:hAnsi="Arial" w:cs="Arial"/>
                <w:noProof/>
                <w:webHidden/>
              </w:rPr>
              <w:t>9</w:t>
            </w:r>
            <w:r w:rsidR="00FC0C5F" w:rsidRPr="0055641C">
              <w:rPr>
                <w:rFonts w:ascii="Arial" w:hAnsi="Arial" w:cs="Arial"/>
                <w:noProof/>
                <w:webHidden/>
              </w:rPr>
              <w:fldChar w:fldCharType="end"/>
            </w:r>
          </w:hyperlink>
        </w:p>
        <w:p w:rsidR="00FC0C5F" w:rsidRPr="0055641C" w:rsidRDefault="00872AD6">
          <w:pPr>
            <w:pStyle w:val="TOC3"/>
            <w:tabs>
              <w:tab w:val="left" w:pos="1320"/>
              <w:tab w:val="right" w:leader="dot" w:pos="9530"/>
            </w:tabs>
            <w:rPr>
              <w:rFonts w:ascii="Arial" w:eastAsiaTheme="minorEastAsia" w:hAnsi="Arial" w:cs="Arial"/>
              <w:noProof/>
            </w:rPr>
          </w:pPr>
          <w:hyperlink w:anchor="_Toc152288170" w:history="1">
            <w:r w:rsidR="00FC0C5F" w:rsidRPr="0055641C">
              <w:rPr>
                <w:rStyle w:val="Hyperlink"/>
                <w:rFonts w:ascii="Arial" w:hAnsi="Arial" w:cs="Arial"/>
                <w:noProof/>
                <w:color w:val="auto"/>
                <w:lang w:val="mn-MN"/>
              </w:rPr>
              <w:t>4.1.1.</w:t>
            </w:r>
            <w:r w:rsidR="00FC0C5F" w:rsidRPr="0055641C">
              <w:rPr>
                <w:rFonts w:ascii="Arial" w:eastAsiaTheme="minorEastAsia" w:hAnsi="Arial" w:cs="Arial"/>
                <w:noProof/>
              </w:rPr>
              <w:tab/>
            </w:r>
            <w:r w:rsidR="00FC0C5F" w:rsidRPr="0055641C">
              <w:rPr>
                <w:rStyle w:val="Hyperlink"/>
                <w:rFonts w:ascii="Arial" w:hAnsi="Arial" w:cs="Arial"/>
                <w:noProof/>
                <w:color w:val="auto"/>
                <w:lang w:val="mn-MN"/>
              </w:rPr>
              <w:t>Хүний эрхэд үзүүлэх үр нөлөө</w:t>
            </w:r>
            <w:r w:rsidR="00FC0C5F" w:rsidRPr="0055641C">
              <w:rPr>
                <w:rFonts w:ascii="Arial" w:hAnsi="Arial" w:cs="Arial"/>
                <w:noProof/>
                <w:webHidden/>
              </w:rPr>
              <w:tab/>
            </w:r>
            <w:r w:rsidR="00FC0C5F" w:rsidRPr="0055641C">
              <w:rPr>
                <w:rFonts w:ascii="Arial" w:hAnsi="Arial" w:cs="Arial"/>
                <w:noProof/>
                <w:webHidden/>
              </w:rPr>
              <w:fldChar w:fldCharType="begin"/>
            </w:r>
            <w:r w:rsidR="00FC0C5F" w:rsidRPr="0055641C">
              <w:rPr>
                <w:rFonts w:ascii="Arial" w:hAnsi="Arial" w:cs="Arial"/>
                <w:noProof/>
                <w:webHidden/>
              </w:rPr>
              <w:instrText xml:space="preserve"> PAGEREF _Toc152288170 \h </w:instrText>
            </w:r>
            <w:r w:rsidR="00FC0C5F" w:rsidRPr="0055641C">
              <w:rPr>
                <w:rFonts w:ascii="Arial" w:hAnsi="Arial" w:cs="Arial"/>
                <w:noProof/>
                <w:webHidden/>
              </w:rPr>
            </w:r>
            <w:r w:rsidR="00FC0C5F" w:rsidRPr="0055641C">
              <w:rPr>
                <w:rFonts w:ascii="Arial" w:hAnsi="Arial" w:cs="Arial"/>
                <w:noProof/>
                <w:webHidden/>
              </w:rPr>
              <w:fldChar w:fldCharType="separate"/>
            </w:r>
            <w:r w:rsidR="002D74B9">
              <w:rPr>
                <w:rFonts w:ascii="Arial" w:hAnsi="Arial" w:cs="Arial"/>
                <w:noProof/>
                <w:webHidden/>
              </w:rPr>
              <w:t>9</w:t>
            </w:r>
            <w:r w:rsidR="00FC0C5F" w:rsidRPr="0055641C">
              <w:rPr>
                <w:rFonts w:ascii="Arial" w:hAnsi="Arial" w:cs="Arial"/>
                <w:noProof/>
                <w:webHidden/>
              </w:rPr>
              <w:fldChar w:fldCharType="end"/>
            </w:r>
          </w:hyperlink>
        </w:p>
        <w:p w:rsidR="00FC0C5F" w:rsidRPr="0055641C" w:rsidRDefault="00872AD6">
          <w:pPr>
            <w:pStyle w:val="TOC3"/>
            <w:tabs>
              <w:tab w:val="left" w:pos="1320"/>
              <w:tab w:val="right" w:leader="dot" w:pos="9530"/>
            </w:tabs>
            <w:rPr>
              <w:rFonts w:ascii="Arial" w:eastAsiaTheme="minorEastAsia" w:hAnsi="Arial" w:cs="Arial"/>
              <w:noProof/>
            </w:rPr>
          </w:pPr>
          <w:hyperlink w:anchor="_Toc152288171" w:history="1">
            <w:r w:rsidR="00FC0C5F" w:rsidRPr="0055641C">
              <w:rPr>
                <w:rStyle w:val="Hyperlink"/>
                <w:rFonts w:ascii="Arial" w:hAnsi="Arial" w:cs="Arial"/>
                <w:noProof/>
                <w:color w:val="auto"/>
                <w:lang w:val="mn-MN"/>
              </w:rPr>
              <w:t>4.1.2.</w:t>
            </w:r>
            <w:r w:rsidR="00FC0C5F" w:rsidRPr="0055641C">
              <w:rPr>
                <w:rFonts w:ascii="Arial" w:eastAsiaTheme="minorEastAsia" w:hAnsi="Arial" w:cs="Arial"/>
                <w:noProof/>
              </w:rPr>
              <w:tab/>
            </w:r>
            <w:r w:rsidR="00FC0C5F" w:rsidRPr="0055641C">
              <w:rPr>
                <w:rStyle w:val="Hyperlink"/>
                <w:rFonts w:ascii="Arial" w:hAnsi="Arial" w:cs="Arial"/>
                <w:noProof/>
                <w:color w:val="auto"/>
                <w:lang w:val="mn-MN"/>
              </w:rPr>
              <w:t>Эдийн засагт үзүүлэх үр нөлөө</w:t>
            </w:r>
            <w:r w:rsidR="00FC0C5F" w:rsidRPr="0055641C">
              <w:rPr>
                <w:rFonts w:ascii="Arial" w:hAnsi="Arial" w:cs="Arial"/>
                <w:noProof/>
                <w:webHidden/>
              </w:rPr>
              <w:tab/>
            </w:r>
            <w:r w:rsidR="00FC0C5F" w:rsidRPr="0055641C">
              <w:rPr>
                <w:rFonts w:ascii="Arial" w:hAnsi="Arial" w:cs="Arial"/>
                <w:noProof/>
                <w:webHidden/>
              </w:rPr>
              <w:fldChar w:fldCharType="begin"/>
            </w:r>
            <w:r w:rsidR="00FC0C5F" w:rsidRPr="0055641C">
              <w:rPr>
                <w:rFonts w:ascii="Arial" w:hAnsi="Arial" w:cs="Arial"/>
                <w:noProof/>
                <w:webHidden/>
              </w:rPr>
              <w:instrText xml:space="preserve"> PAGEREF _Toc152288171 \h </w:instrText>
            </w:r>
            <w:r w:rsidR="00FC0C5F" w:rsidRPr="0055641C">
              <w:rPr>
                <w:rFonts w:ascii="Arial" w:hAnsi="Arial" w:cs="Arial"/>
                <w:noProof/>
                <w:webHidden/>
              </w:rPr>
            </w:r>
            <w:r w:rsidR="00FC0C5F" w:rsidRPr="0055641C">
              <w:rPr>
                <w:rFonts w:ascii="Arial" w:hAnsi="Arial" w:cs="Arial"/>
                <w:noProof/>
                <w:webHidden/>
              </w:rPr>
              <w:fldChar w:fldCharType="separate"/>
            </w:r>
            <w:r w:rsidR="002D74B9">
              <w:rPr>
                <w:rFonts w:ascii="Arial" w:hAnsi="Arial" w:cs="Arial"/>
                <w:noProof/>
                <w:webHidden/>
              </w:rPr>
              <w:t>9</w:t>
            </w:r>
            <w:r w:rsidR="00FC0C5F" w:rsidRPr="0055641C">
              <w:rPr>
                <w:rFonts w:ascii="Arial" w:hAnsi="Arial" w:cs="Arial"/>
                <w:noProof/>
                <w:webHidden/>
              </w:rPr>
              <w:fldChar w:fldCharType="end"/>
            </w:r>
          </w:hyperlink>
        </w:p>
        <w:p w:rsidR="00FC0C5F" w:rsidRPr="0055641C" w:rsidRDefault="00872AD6">
          <w:pPr>
            <w:pStyle w:val="TOC3"/>
            <w:tabs>
              <w:tab w:val="left" w:pos="1320"/>
              <w:tab w:val="right" w:leader="dot" w:pos="9530"/>
            </w:tabs>
            <w:rPr>
              <w:rFonts w:ascii="Arial" w:eastAsiaTheme="minorEastAsia" w:hAnsi="Arial" w:cs="Arial"/>
              <w:noProof/>
            </w:rPr>
          </w:pPr>
          <w:hyperlink w:anchor="_Toc152288172" w:history="1">
            <w:r w:rsidR="00FC0C5F" w:rsidRPr="0055641C">
              <w:rPr>
                <w:rStyle w:val="Hyperlink"/>
                <w:rFonts w:ascii="Arial" w:hAnsi="Arial" w:cs="Arial"/>
                <w:noProof/>
                <w:color w:val="auto"/>
                <w:lang w:val="mn-MN"/>
              </w:rPr>
              <w:t>4.1.3.</w:t>
            </w:r>
            <w:r w:rsidR="00FC0C5F" w:rsidRPr="0055641C">
              <w:rPr>
                <w:rFonts w:ascii="Arial" w:eastAsiaTheme="minorEastAsia" w:hAnsi="Arial" w:cs="Arial"/>
                <w:noProof/>
              </w:rPr>
              <w:tab/>
            </w:r>
            <w:r w:rsidR="00FC0C5F" w:rsidRPr="0055641C">
              <w:rPr>
                <w:rStyle w:val="Hyperlink"/>
                <w:rFonts w:ascii="Arial" w:hAnsi="Arial" w:cs="Arial"/>
                <w:noProof/>
                <w:color w:val="auto"/>
                <w:lang w:val="mn-MN"/>
              </w:rPr>
              <w:t>Нийгэмд үзүүлэх үр нөлөө</w:t>
            </w:r>
            <w:r w:rsidR="00FC0C5F" w:rsidRPr="0055641C">
              <w:rPr>
                <w:rFonts w:ascii="Arial" w:hAnsi="Arial" w:cs="Arial"/>
                <w:noProof/>
                <w:webHidden/>
              </w:rPr>
              <w:tab/>
            </w:r>
            <w:r w:rsidR="00FC0C5F" w:rsidRPr="0055641C">
              <w:rPr>
                <w:rFonts w:ascii="Arial" w:hAnsi="Arial" w:cs="Arial"/>
                <w:noProof/>
                <w:webHidden/>
              </w:rPr>
              <w:fldChar w:fldCharType="begin"/>
            </w:r>
            <w:r w:rsidR="00FC0C5F" w:rsidRPr="0055641C">
              <w:rPr>
                <w:rFonts w:ascii="Arial" w:hAnsi="Arial" w:cs="Arial"/>
                <w:noProof/>
                <w:webHidden/>
              </w:rPr>
              <w:instrText xml:space="preserve"> PAGEREF _Toc152288172 \h </w:instrText>
            </w:r>
            <w:r w:rsidR="00FC0C5F" w:rsidRPr="0055641C">
              <w:rPr>
                <w:rFonts w:ascii="Arial" w:hAnsi="Arial" w:cs="Arial"/>
                <w:noProof/>
                <w:webHidden/>
              </w:rPr>
            </w:r>
            <w:r w:rsidR="00FC0C5F" w:rsidRPr="0055641C">
              <w:rPr>
                <w:rFonts w:ascii="Arial" w:hAnsi="Arial" w:cs="Arial"/>
                <w:noProof/>
                <w:webHidden/>
              </w:rPr>
              <w:fldChar w:fldCharType="separate"/>
            </w:r>
            <w:r w:rsidR="002D74B9">
              <w:rPr>
                <w:rFonts w:ascii="Arial" w:hAnsi="Arial" w:cs="Arial"/>
                <w:noProof/>
                <w:webHidden/>
              </w:rPr>
              <w:t>9</w:t>
            </w:r>
            <w:r w:rsidR="00FC0C5F" w:rsidRPr="0055641C">
              <w:rPr>
                <w:rFonts w:ascii="Arial" w:hAnsi="Arial" w:cs="Arial"/>
                <w:noProof/>
                <w:webHidden/>
              </w:rPr>
              <w:fldChar w:fldCharType="end"/>
            </w:r>
          </w:hyperlink>
        </w:p>
        <w:p w:rsidR="00FC0C5F" w:rsidRPr="0055641C" w:rsidRDefault="00872AD6">
          <w:pPr>
            <w:pStyle w:val="TOC3"/>
            <w:tabs>
              <w:tab w:val="left" w:pos="1320"/>
              <w:tab w:val="right" w:leader="dot" w:pos="9530"/>
            </w:tabs>
            <w:rPr>
              <w:rFonts w:ascii="Arial" w:eastAsiaTheme="minorEastAsia" w:hAnsi="Arial" w:cs="Arial"/>
              <w:noProof/>
            </w:rPr>
          </w:pPr>
          <w:hyperlink w:anchor="_Toc152288173" w:history="1">
            <w:r w:rsidR="00FC0C5F" w:rsidRPr="0055641C">
              <w:rPr>
                <w:rStyle w:val="Hyperlink"/>
                <w:rFonts w:ascii="Arial" w:hAnsi="Arial" w:cs="Arial"/>
                <w:noProof/>
                <w:color w:val="auto"/>
                <w:lang w:val="mn-MN"/>
              </w:rPr>
              <w:t>4.1.4.</w:t>
            </w:r>
            <w:r w:rsidR="00FC0C5F" w:rsidRPr="0055641C">
              <w:rPr>
                <w:rFonts w:ascii="Arial" w:eastAsiaTheme="minorEastAsia" w:hAnsi="Arial" w:cs="Arial"/>
                <w:noProof/>
              </w:rPr>
              <w:tab/>
            </w:r>
            <w:r w:rsidR="00FC0C5F" w:rsidRPr="0055641C">
              <w:rPr>
                <w:rStyle w:val="Hyperlink"/>
                <w:rFonts w:ascii="Arial" w:hAnsi="Arial" w:cs="Arial"/>
                <w:noProof/>
                <w:color w:val="auto"/>
                <w:lang w:val="mn-MN"/>
              </w:rPr>
              <w:t>Байгаль орчинд үзүүлэх үр нөлөө</w:t>
            </w:r>
            <w:r w:rsidR="00FC0C5F" w:rsidRPr="0055641C">
              <w:rPr>
                <w:rFonts w:ascii="Arial" w:hAnsi="Arial" w:cs="Arial"/>
                <w:noProof/>
                <w:webHidden/>
              </w:rPr>
              <w:tab/>
            </w:r>
            <w:r w:rsidR="00704C43">
              <w:rPr>
                <w:rFonts w:ascii="Arial" w:hAnsi="Arial" w:cs="Arial"/>
                <w:noProof/>
                <w:webHidden/>
              </w:rPr>
              <w:t>8</w:t>
            </w:r>
          </w:hyperlink>
        </w:p>
        <w:p w:rsidR="00FC0C5F" w:rsidRPr="0055641C" w:rsidRDefault="00872AD6">
          <w:pPr>
            <w:pStyle w:val="TOC2"/>
            <w:tabs>
              <w:tab w:val="left" w:pos="880"/>
              <w:tab w:val="right" w:leader="dot" w:pos="9530"/>
            </w:tabs>
            <w:rPr>
              <w:rFonts w:ascii="Arial" w:eastAsiaTheme="minorEastAsia" w:hAnsi="Arial" w:cs="Arial"/>
              <w:noProof/>
            </w:rPr>
          </w:pPr>
          <w:hyperlink w:anchor="_Toc152288174" w:history="1">
            <w:r w:rsidR="00FC0C5F" w:rsidRPr="0055641C">
              <w:rPr>
                <w:rStyle w:val="Hyperlink"/>
                <w:rFonts w:ascii="Arial" w:hAnsi="Arial" w:cs="Arial"/>
                <w:noProof/>
                <w:color w:val="auto"/>
                <w:lang w:val="mn-MN"/>
              </w:rPr>
              <w:t>4.2.</w:t>
            </w:r>
            <w:r w:rsidR="00FC0C5F" w:rsidRPr="0055641C">
              <w:rPr>
                <w:rFonts w:ascii="Arial" w:eastAsiaTheme="minorEastAsia" w:hAnsi="Arial" w:cs="Arial"/>
                <w:noProof/>
              </w:rPr>
              <w:tab/>
            </w:r>
            <w:r w:rsidR="00FC0C5F" w:rsidRPr="0055641C">
              <w:rPr>
                <w:rStyle w:val="Hyperlink"/>
                <w:rFonts w:ascii="Arial" w:hAnsi="Arial" w:cs="Arial"/>
                <w:noProof/>
                <w:color w:val="auto"/>
                <w:lang w:val="mn-MN"/>
              </w:rPr>
              <w:t>Монгол Улсын Үндсэн хууль, олон улсын гэрээ, бусад хууль тогтоомжтой нийцэж байгаа эсэх талаар</w:t>
            </w:r>
            <w:r w:rsidR="00FC0C5F" w:rsidRPr="0055641C">
              <w:rPr>
                <w:rFonts w:ascii="Arial" w:hAnsi="Arial" w:cs="Arial"/>
                <w:noProof/>
                <w:webHidden/>
              </w:rPr>
              <w:tab/>
            </w:r>
            <w:r w:rsidR="00FC0C5F" w:rsidRPr="0055641C">
              <w:rPr>
                <w:rFonts w:ascii="Arial" w:hAnsi="Arial" w:cs="Arial"/>
                <w:noProof/>
                <w:webHidden/>
              </w:rPr>
              <w:fldChar w:fldCharType="begin"/>
            </w:r>
            <w:r w:rsidR="00FC0C5F" w:rsidRPr="0055641C">
              <w:rPr>
                <w:rFonts w:ascii="Arial" w:hAnsi="Arial" w:cs="Arial"/>
                <w:noProof/>
                <w:webHidden/>
              </w:rPr>
              <w:instrText xml:space="preserve"> PAGEREF _Toc152288174 \h </w:instrText>
            </w:r>
            <w:r w:rsidR="00FC0C5F" w:rsidRPr="0055641C">
              <w:rPr>
                <w:rFonts w:ascii="Arial" w:hAnsi="Arial" w:cs="Arial"/>
                <w:noProof/>
                <w:webHidden/>
              </w:rPr>
            </w:r>
            <w:r w:rsidR="00FC0C5F" w:rsidRPr="0055641C">
              <w:rPr>
                <w:rFonts w:ascii="Arial" w:hAnsi="Arial" w:cs="Arial"/>
                <w:noProof/>
                <w:webHidden/>
              </w:rPr>
              <w:fldChar w:fldCharType="separate"/>
            </w:r>
            <w:r w:rsidR="002D74B9">
              <w:rPr>
                <w:rFonts w:ascii="Arial" w:hAnsi="Arial" w:cs="Arial"/>
                <w:noProof/>
                <w:webHidden/>
              </w:rPr>
              <w:t>9</w:t>
            </w:r>
            <w:r w:rsidR="00FC0C5F" w:rsidRPr="0055641C">
              <w:rPr>
                <w:rFonts w:ascii="Arial" w:hAnsi="Arial" w:cs="Arial"/>
                <w:noProof/>
                <w:webHidden/>
              </w:rPr>
              <w:fldChar w:fldCharType="end"/>
            </w:r>
          </w:hyperlink>
        </w:p>
        <w:p w:rsidR="00FC0C5F" w:rsidRPr="0055641C" w:rsidRDefault="00872AD6" w:rsidP="00FC0C5F">
          <w:pPr>
            <w:pStyle w:val="TOC1"/>
            <w:rPr>
              <w:rFonts w:ascii="Arial" w:eastAsiaTheme="minorEastAsia" w:hAnsi="Arial" w:cs="Arial"/>
              <w:noProof/>
            </w:rPr>
          </w:pPr>
          <w:hyperlink w:anchor="_Toc152288175" w:history="1">
            <w:r w:rsidR="00FC0C5F" w:rsidRPr="0055641C">
              <w:rPr>
                <w:rStyle w:val="Hyperlink"/>
                <w:rFonts w:ascii="Arial" w:hAnsi="Arial" w:cs="Arial"/>
                <w:noProof/>
                <w:color w:val="auto"/>
                <w:lang w:val="mn-MN"/>
              </w:rPr>
              <w:t>ТАВ. ДҮГНЭЛТ</w:t>
            </w:r>
            <w:r w:rsidR="00FC0C5F" w:rsidRPr="0055641C">
              <w:rPr>
                <w:rFonts w:ascii="Arial" w:hAnsi="Arial" w:cs="Arial"/>
                <w:noProof/>
                <w:webHidden/>
              </w:rPr>
              <w:tab/>
            </w:r>
            <w:r w:rsidR="00FC0C5F" w:rsidRPr="0055641C">
              <w:rPr>
                <w:rFonts w:ascii="Arial" w:hAnsi="Arial" w:cs="Arial"/>
                <w:noProof/>
                <w:webHidden/>
              </w:rPr>
              <w:fldChar w:fldCharType="begin"/>
            </w:r>
            <w:r w:rsidR="00FC0C5F" w:rsidRPr="0055641C">
              <w:rPr>
                <w:rFonts w:ascii="Arial" w:hAnsi="Arial" w:cs="Arial"/>
                <w:noProof/>
                <w:webHidden/>
              </w:rPr>
              <w:instrText xml:space="preserve"> PAGEREF _Toc152288175 \h </w:instrText>
            </w:r>
            <w:r w:rsidR="00FC0C5F" w:rsidRPr="0055641C">
              <w:rPr>
                <w:rFonts w:ascii="Arial" w:hAnsi="Arial" w:cs="Arial"/>
                <w:noProof/>
                <w:webHidden/>
              </w:rPr>
            </w:r>
            <w:r w:rsidR="00FC0C5F" w:rsidRPr="0055641C">
              <w:rPr>
                <w:rFonts w:ascii="Arial" w:hAnsi="Arial" w:cs="Arial"/>
                <w:noProof/>
                <w:webHidden/>
              </w:rPr>
              <w:fldChar w:fldCharType="separate"/>
            </w:r>
            <w:r w:rsidR="002D74B9">
              <w:rPr>
                <w:rFonts w:ascii="Arial" w:hAnsi="Arial" w:cs="Arial"/>
                <w:noProof/>
                <w:webHidden/>
              </w:rPr>
              <w:t>9</w:t>
            </w:r>
            <w:r w:rsidR="00FC0C5F" w:rsidRPr="0055641C">
              <w:rPr>
                <w:rFonts w:ascii="Arial" w:hAnsi="Arial" w:cs="Arial"/>
                <w:noProof/>
                <w:webHidden/>
              </w:rPr>
              <w:fldChar w:fldCharType="end"/>
            </w:r>
          </w:hyperlink>
        </w:p>
        <w:p w:rsidR="00FC0C5F" w:rsidRPr="0055641C" w:rsidRDefault="00872AD6" w:rsidP="00FC0C5F">
          <w:pPr>
            <w:pStyle w:val="TOC1"/>
            <w:rPr>
              <w:rFonts w:ascii="Arial" w:eastAsiaTheme="minorEastAsia" w:hAnsi="Arial" w:cs="Arial"/>
              <w:noProof/>
            </w:rPr>
          </w:pPr>
          <w:hyperlink w:anchor="_Toc152288176" w:history="1">
            <w:r w:rsidR="00FC0C5F" w:rsidRPr="0055641C">
              <w:rPr>
                <w:rStyle w:val="Hyperlink"/>
                <w:rFonts w:ascii="Arial" w:hAnsi="Arial" w:cs="Arial"/>
                <w:noProof/>
                <w:color w:val="auto"/>
                <w:lang w:val="mn-MN"/>
              </w:rPr>
              <w:t>ХАВСРАЛТ</w:t>
            </w:r>
            <w:r w:rsidR="00FC0C5F" w:rsidRPr="0055641C">
              <w:rPr>
                <w:rFonts w:ascii="Arial" w:hAnsi="Arial" w:cs="Arial"/>
                <w:noProof/>
                <w:webHidden/>
              </w:rPr>
              <w:tab/>
            </w:r>
            <w:r w:rsidR="00FC0C5F" w:rsidRPr="0055641C">
              <w:rPr>
                <w:rFonts w:ascii="Arial" w:hAnsi="Arial" w:cs="Arial"/>
                <w:noProof/>
                <w:webHidden/>
              </w:rPr>
              <w:fldChar w:fldCharType="begin"/>
            </w:r>
            <w:r w:rsidR="00FC0C5F" w:rsidRPr="0055641C">
              <w:rPr>
                <w:rFonts w:ascii="Arial" w:hAnsi="Arial" w:cs="Arial"/>
                <w:noProof/>
                <w:webHidden/>
              </w:rPr>
              <w:instrText xml:space="preserve"> PAGEREF _Toc152288176 \h </w:instrText>
            </w:r>
            <w:r w:rsidR="00FC0C5F" w:rsidRPr="0055641C">
              <w:rPr>
                <w:rFonts w:ascii="Arial" w:hAnsi="Arial" w:cs="Arial"/>
                <w:noProof/>
                <w:webHidden/>
              </w:rPr>
            </w:r>
            <w:r w:rsidR="00FC0C5F" w:rsidRPr="0055641C">
              <w:rPr>
                <w:rFonts w:ascii="Arial" w:hAnsi="Arial" w:cs="Arial"/>
                <w:noProof/>
                <w:webHidden/>
              </w:rPr>
              <w:fldChar w:fldCharType="separate"/>
            </w:r>
            <w:r w:rsidR="002D74B9">
              <w:rPr>
                <w:rFonts w:ascii="Arial" w:hAnsi="Arial" w:cs="Arial"/>
                <w:noProof/>
                <w:webHidden/>
              </w:rPr>
              <w:t>11</w:t>
            </w:r>
            <w:r w:rsidR="00FC0C5F" w:rsidRPr="0055641C">
              <w:rPr>
                <w:rFonts w:ascii="Arial" w:hAnsi="Arial" w:cs="Arial"/>
                <w:noProof/>
                <w:webHidden/>
              </w:rPr>
              <w:fldChar w:fldCharType="end"/>
            </w:r>
          </w:hyperlink>
        </w:p>
        <w:p w:rsidR="00945D67" w:rsidRPr="0055641C" w:rsidRDefault="00AE7383" w:rsidP="00D74E4F">
          <w:pPr>
            <w:rPr>
              <w:rFonts w:ascii="Arial" w:hAnsi="Arial" w:cs="Arial"/>
            </w:rPr>
            <w:sectPr w:rsidR="00945D67" w:rsidRPr="0055641C" w:rsidSect="004114A6">
              <w:pgSz w:w="12240" w:h="15840"/>
              <w:pgMar w:top="1440" w:right="1080" w:bottom="1440" w:left="1620" w:header="720" w:footer="720" w:gutter="0"/>
              <w:pgNumType w:start="1" w:chapStyle="1"/>
              <w:cols w:space="720"/>
              <w:titlePg/>
              <w:docGrid w:linePitch="360"/>
            </w:sectPr>
          </w:pPr>
          <w:r w:rsidRPr="0055641C">
            <w:rPr>
              <w:rFonts w:ascii="Arial" w:hAnsi="Arial" w:cs="Arial"/>
              <w:b/>
              <w:bCs/>
              <w:noProof/>
            </w:rPr>
            <w:fldChar w:fldCharType="end"/>
          </w:r>
        </w:p>
      </w:sdtContent>
    </w:sdt>
    <w:p w:rsidR="003E4AEE" w:rsidRPr="0055641C" w:rsidRDefault="00D74E4F" w:rsidP="0055641C">
      <w:pPr>
        <w:pStyle w:val="Heading1"/>
        <w:rPr>
          <w:rFonts w:ascii="Arial" w:hAnsi="Arial" w:cs="Arial"/>
          <w:color w:val="auto"/>
          <w:sz w:val="28"/>
          <w:szCs w:val="28"/>
          <w:lang w:val="mn-MN"/>
        </w:rPr>
      </w:pPr>
      <w:bookmarkStart w:id="0" w:name="_Toc152288155"/>
      <w:r>
        <w:rPr>
          <w:rFonts w:ascii="Arial" w:hAnsi="Arial" w:cs="Arial"/>
          <w:color w:val="auto"/>
          <w:sz w:val="28"/>
          <w:szCs w:val="28"/>
        </w:rPr>
        <w:lastRenderedPageBreak/>
        <w:t xml:space="preserve">                          </w:t>
      </w:r>
      <w:r w:rsidR="005D73A6" w:rsidRPr="0055641C">
        <w:rPr>
          <w:rFonts w:ascii="Arial" w:hAnsi="Arial" w:cs="Arial"/>
          <w:color w:val="auto"/>
          <w:sz w:val="28"/>
          <w:szCs w:val="28"/>
          <w:lang w:val="mn-MN"/>
        </w:rPr>
        <w:t>НЭГ. АСУУДАЛД ДҮН ШИНЖИЛГЭЭ ХИЙХ</w:t>
      </w:r>
      <w:bookmarkEnd w:id="0"/>
    </w:p>
    <w:p w:rsidR="00EC1682" w:rsidRPr="0055641C" w:rsidRDefault="00EC1682" w:rsidP="00E123EF">
      <w:pPr>
        <w:spacing w:after="0"/>
        <w:jc w:val="center"/>
        <w:rPr>
          <w:rFonts w:ascii="Arial" w:hAnsi="Arial" w:cs="Arial"/>
          <w:b/>
          <w:sz w:val="24"/>
          <w:szCs w:val="24"/>
          <w:lang w:val="mn-MN"/>
        </w:rPr>
      </w:pPr>
    </w:p>
    <w:p w:rsidR="00D84511" w:rsidRPr="0055641C" w:rsidRDefault="00492A06" w:rsidP="00E123EF">
      <w:pPr>
        <w:spacing w:after="0"/>
        <w:ind w:firstLine="720"/>
        <w:jc w:val="both"/>
        <w:rPr>
          <w:rFonts w:ascii="Arial" w:hAnsi="Arial" w:cs="Arial"/>
          <w:sz w:val="24"/>
          <w:szCs w:val="24"/>
          <w:lang w:val="mn-MN"/>
        </w:rPr>
      </w:pPr>
      <w:r w:rsidRPr="0055641C">
        <w:rPr>
          <w:rFonts w:ascii="Arial" w:hAnsi="Arial" w:cs="Arial"/>
          <w:sz w:val="24"/>
          <w:szCs w:val="24"/>
          <w:lang w:val="mn-MN"/>
        </w:rPr>
        <w:t xml:space="preserve">Ажиллах хүчний шилжилт </w:t>
      </w:r>
      <w:r w:rsidR="00AD44B2" w:rsidRPr="0055641C">
        <w:rPr>
          <w:rFonts w:ascii="Arial" w:hAnsi="Arial" w:cs="Arial"/>
          <w:sz w:val="24"/>
          <w:szCs w:val="24"/>
          <w:lang w:val="mn-MN"/>
        </w:rPr>
        <w:t>хөдөлгөөний тухай хуульд</w:t>
      </w:r>
      <w:r w:rsidRPr="0055641C">
        <w:rPr>
          <w:rFonts w:ascii="Arial" w:hAnsi="Arial" w:cs="Arial"/>
          <w:sz w:val="24"/>
          <w:szCs w:val="24"/>
          <w:lang w:val="mn-MN"/>
        </w:rPr>
        <w:t xml:space="preserve"> </w:t>
      </w:r>
      <w:r w:rsidR="00066352" w:rsidRPr="0055641C">
        <w:rPr>
          <w:rFonts w:ascii="Arial" w:hAnsi="Arial" w:cs="Arial"/>
          <w:sz w:val="24"/>
          <w:szCs w:val="24"/>
          <w:lang w:val="mn-MN"/>
        </w:rPr>
        <w:t xml:space="preserve">нэмэлт, </w:t>
      </w:r>
      <w:r w:rsidRPr="0055641C">
        <w:rPr>
          <w:rFonts w:ascii="Arial" w:hAnsi="Arial" w:cs="Arial"/>
          <w:sz w:val="24"/>
          <w:szCs w:val="24"/>
          <w:lang w:val="mn-MN"/>
        </w:rPr>
        <w:t>өөрчлө</w:t>
      </w:r>
      <w:r w:rsidR="0047094F" w:rsidRPr="0055641C">
        <w:rPr>
          <w:rFonts w:ascii="Arial" w:hAnsi="Arial" w:cs="Arial"/>
          <w:sz w:val="24"/>
          <w:szCs w:val="24"/>
          <w:lang w:val="mn-MN"/>
        </w:rPr>
        <w:t xml:space="preserve">лт оруулах тухай хуулийн </w:t>
      </w:r>
      <w:r w:rsidR="005D73A6" w:rsidRPr="0055641C">
        <w:rPr>
          <w:rFonts w:ascii="Arial" w:hAnsi="Arial" w:cs="Arial"/>
          <w:sz w:val="24"/>
          <w:szCs w:val="24"/>
          <w:lang w:val="mn-MN"/>
        </w:rPr>
        <w:t xml:space="preserve">төслийг </w:t>
      </w:r>
      <w:r w:rsidR="00C62EA1" w:rsidRPr="0055641C">
        <w:rPr>
          <w:rFonts w:ascii="Arial" w:hAnsi="Arial" w:cs="Arial"/>
          <w:sz w:val="24"/>
          <w:szCs w:val="24"/>
          <w:lang w:val="mn-MN"/>
        </w:rPr>
        <w:t>“</w:t>
      </w:r>
      <w:r w:rsidR="005D73A6" w:rsidRPr="0055641C">
        <w:rPr>
          <w:rFonts w:ascii="Arial" w:hAnsi="Arial" w:cs="Arial"/>
          <w:sz w:val="24"/>
          <w:szCs w:val="24"/>
          <w:lang w:val="mn-MN"/>
        </w:rPr>
        <w:t>Хууль тогтоомжийн хэрэгцээ, шаардлагыг урьдчилан тандан судлах аргачлал</w:t>
      </w:r>
      <w:r w:rsidR="00C62EA1" w:rsidRPr="0055641C">
        <w:rPr>
          <w:rFonts w:ascii="Arial" w:hAnsi="Arial" w:cs="Arial"/>
          <w:sz w:val="24"/>
          <w:szCs w:val="24"/>
          <w:lang w:val="mn-MN"/>
        </w:rPr>
        <w:t>”</w:t>
      </w:r>
      <w:r w:rsidR="00C62EA1" w:rsidRPr="0055641C">
        <w:rPr>
          <w:rFonts w:ascii="Arial" w:hAnsi="Arial" w:cs="Arial"/>
          <w:sz w:val="24"/>
          <w:szCs w:val="24"/>
          <w:vertAlign w:val="superscript"/>
          <w:lang w:val="mn-MN"/>
        </w:rPr>
        <w:footnoteReference w:id="1"/>
      </w:r>
      <w:r w:rsidR="00C62EA1" w:rsidRPr="0055641C">
        <w:rPr>
          <w:rFonts w:ascii="Arial" w:hAnsi="Arial" w:cs="Arial"/>
          <w:sz w:val="24"/>
          <w:szCs w:val="24"/>
          <w:lang w:val="mn-MN"/>
        </w:rPr>
        <w:t>-</w:t>
      </w:r>
      <w:r w:rsidR="005D73A6" w:rsidRPr="0055641C">
        <w:rPr>
          <w:rFonts w:ascii="Arial" w:hAnsi="Arial" w:cs="Arial"/>
          <w:sz w:val="24"/>
          <w:szCs w:val="24"/>
          <w:lang w:val="mn-MN"/>
        </w:rPr>
        <w:t xml:space="preserve">ын /цаашид </w:t>
      </w:r>
      <w:r w:rsidR="006E0BE8" w:rsidRPr="0055641C">
        <w:rPr>
          <w:rFonts w:ascii="Arial" w:hAnsi="Arial" w:cs="Arial"/>
          <w:sz w:val="24"/>
          <w:szCs w:val="24"/>
          <w:lang w:val="mn-MN"/>
        </w:rPr>
        <w:t>“</w:t>
      </w:r>
      <w:r w:rsidR="005D73A6" w:rsidRPr="0055641C">
        <w:rPr>
          <w:rFonts w:ascii="Arial" w:hAnsi="Arial" w:cs="Arial"/>
          <w:sz w:val="24"/>
          <w:szCs w:val="24"/>
          <w:lang w:val="mn-MN"/>
        </w:rPr>
        <w:t>Аргачлал</w:t>
      </w:r>
      <w:r w:rsidR="006E0BE8" w:rsidRPr="0055641C">
        <w:rPr>
          <w:rFonts w:ascii="Arial" w:hAnsi="Arial" w:cs="Arial"/>
          <w:sz w:val="24"/>
          <w:szCs w:val="24"/>
          <w:lang w:val="mn-MN"/>
        </w:rPr>
        <w:t>”</w:t>
      </w:r>
      <w:r w:rsidR="005D73A6" w:rsidRPr="0055641C">
        <w:rPr>
          <w:rFonts w:ascii="Arial" w:hAnsi="Arial" w:cs="Arial"/>
          <w:sz w:val="24"/>
          <w:szCs w:val="24"/>
          <w:lang w:val="mn-MN"/>
        </w:rPr>
        <w:t xml:space="preserve"> гэх/ </w:t>
      </w:r>
      <w:r w:rsidR="00C62EA1" w:rsidRPr="0055641C">
        <w:rPr>
          <w:rFonts w:ascii="Arial" w:hAnsi="Arial" w:cs="Arial"/>
          <w:sz w:val="24"/>
          <w:szCs w:val="24"/>
          <w:lang w:val="mn-MN"/>
        </w:rPr>
        <w:t xml:space="preserve">дагуу </w:t>
      </w:r>
      <w:r w:rsidR="005D73A6" w:rsidRPr="0055641C">
        <w:rPr>
          <w:rFonts w:ascii="Arial" w:hAnsi="Arial" w:cs="Arial"/>
          <w:sz w:val="24"/>
          <w:szCs w:val="24"/>
          <w:lang w:val="mn-MN"/>
        </w:rPr>
        <w:t>тандан судлах ажиллагааг Аргачлалын 2.1-т заасан үе</w:t>
      </w:r>
      <w:r w:rsidR="00311239" w:rsidRPr="0055641C">
        <w:rPr>
          <w:rFonts w:ascii="Arial" w:hAnsi="Arial" w:cs="Arial"/>
          <w:sz w:val="24"/>
          <w:szCs w:val="24"/>
          <w:lang w:val="mn-MN"/>
        </w:rPr>
        <w:t xml:space="preserve"> шатны</w:t>
      </w:r>
      <w:r w:rsidR="005D73A6" w:rsidRPr="0055641C">
        <w:rPr>
          <w:rFonts w:ascii="Arial" w:hAnsi="Arial" w:cs="Arial"/>
          <w:sz w:val="24"/>
          <w:szCs w:val="24"/>
          <w:lang w:val="mn-MN"/>
        </w:rPr>
        <w:t xml:space="preserve"> дагуу хийж гүйцэтгэлээ.</w:t>
      </w:r>
    </w:p>
    <w:p w:rsidR="00D84511" w:rsidRPr="0055641C" w:rsidRDefault="00D84511" w:rsidP="00D84511">
      <w:pPr>
        <w:spacing w:after="0"/>
        <w:ind w:firstLine="720"/>
        <w:jc w:val="both"/>
        <w:rPr>
          <w:rFonts w:ascii="Arial" w:hAnsi="Arial" w:cs="Arial"/>
          <w:sz w:val="24"/>
          <w:szCs w:val="24"/>
          <w:lang w:val="mn-MN"/>
        </w:rPr>
      </w:pPr>
    </w:p>
    <w:p w:rsidR="00315A63" w:rsidRPr="00315A63" w:rsidRDefault="005D73A6" w:rsidP="00315A63">
      <w:pPr>
        <w:pStyle w:val="Heading2"/>
        <w:numPr>
          <w:ilvl w:val="1"/>
          <w:numId w:val="30"/>
        </w:numPr>
        <w:spacing w:before="0"/>
        <w:rPr>
          <w:rFonts w:ascii="Arial" w:hAnsi="Arial" w:cs="Arial"/>
          <w:color w:val="auto"/>
          <w:lang w:val="mn-MN"/>
        </w:rPr>
      </w:pPr>
      <w:bookmarkStart w:id="1" w:name="_Toc152288156"/>
      <w:r w:rsidRPr="0055641C">
        <w:rPr>
          <w:rFonts w:ascii="Arial" w:hAnsi="Arial" w:cs="Arial"/>
          <w:color w:val="auto"/>
          <w:lang w:val="mn-MN"/>
        </w:rPr>
        <w:t>Тулгамдаж буй асуудал, түүний цар хүрээ</w:t>
      </w:r>
      <w:bookmarkEnd w:id="1"/>
    </w:p>
    <w:p w:rsidR="00315A63" w:rsidRPr="002F3957" w:rsidRDefault="00315A63" w:rsidP="00315A63">
      <w:pPr>
        <w:spacing w:after="120" w:line="240" w:lineRule="auto"/>
        <w:ind w:firstLine="720"/>
        <w:jc w:val="both"/>
        <w:rPr>
          <w:rFonts w:ascii="Arial" w:hAnsi="Arial" w:cs="Arial"/>
          <w:sz w:val="24"/>
        </w:rPr>
      </w:pPr>
      <w:r w:rsidRPr="002F3957">
        <w:rPr>
          <w:rFonts w:ascii="Arial" w:hAnsi="Arial" w:cs="Arial"/>
          <w:sz w:val="24"/>
          <w:shd w:val="clear" w:color="auto" w:fill="FFFFFF"/>
        </w:rPr>
        <w:t xml:space="preserve">Монгол Улсын Их Хурлын 2021 оны 12 дугаар сарын 30-ны өдрийн </w:t>
      </w:r>
      <w:r w:rsidRPr="002F3957">
        <w:rPr>
          <w:rFonts w:ascii="Arial" w:hAnsi="Arial" w:cs="Arial"/>
          <w:sz w:val="24"/>
        </w:rPr>
        <w:t xml:space="preserve">“Шинэ сэргэлтийн бодлого батлах тухай” </w:t>
      </w:r>
      <w:r w:rsidRPr="002F3957">
        <w:rPr>
          <w:rFonts w:ascii="Arial" w:hAnsi="Arial" w:cs="Arial"/>
          <w:sz w:val="24"/>
          <w:shd w:val="clear" w:color="auto" w:fill="FFFFFF"/>
        </w:rPr>
        <w:t xml:space="preserve">106 дугаар </w:t>
      </w:r>
      <w:r w:rsidRPr="002F3957">
        <w:rPr>
          <w:rFonts w:ascii="Arial" w:hAnsi="Arial" w:cs="Arial"/>
          <w:sz w:val="24"/>
        </w:rPr>
        <w:t xml:space="preserve">тогтоолын 2 дугаар хавсралтаар баталсан “Шинэ сэргэлтийн бодлого”-ыг хэрэгжүүлэх эхний үе шатны үйл ажиллагааны хөтөлбөрийн 6.3.5-д “Хувийн хэвшлийн гадаадаас авах ажиллах хүчний тоонд хязгаарлалт тогтоохгүй байх, хууль тогтоомжийн дагуу ногдуулах ажлын байрны төлбөрийг 50 хувиар хөнгөлөх” гэж заасан. </w:t>
      </w:r>
    </w:p>
    <w:p w:rsidR="00315A63" w:rsidRPr="002F3957" w:rsidRDefault="00315A63" w:rsidP="00315A63">
      <w:pPr>
        <w:spacing w:line="240" w:lineRule="auto"/>
        <w:ind w:firstLine="720"/>
        <w:jc w:val="both"/>
        <w:rPr>
          <w:rFonts w:ascii="Arial" w:eastAsia="MS Mincho" w:hAnsi="Arial" w:cs="Arial"/>
          <w:sz w:val="24"/>
          <w:szCs w:val="24"/>
        </w:rPr>
      </w:pPr>
      <w:r w:rsidRPr="002F3957">
        <w:rPr>
          <w:rFonts w:ascii="Arial" w:eastAsia="MS Mincho" w:hAnsi="Arial" w:cs="Arial"/>
          <w:sz w:val="24"/>
          <w:szCs w:val="24"/>
        </w:rPr>
        <w:t>УИХ-ын 2021 оны 106 дугаар тогтоол нь Ажиллах хүчний шилжилт хөдөлгөөний тухай хууль /шинэчилсэн найруулга/ мөрдөгдөж эхлэхээс өмнө батлагдсан тул ажлын байрны төлбөрийг 50 хувь хөнгөлөх зохицуулалтыг хуульд тусгах зайлшгүй шаардлага үүсэж 2023 оны 01 дүгээр сарын 20-ны өдөр УИХ-ын нэгдсэн чуулганаар хэлэлцэж  хуульд нэмэлт, өөрчлөлт оруулсан.</w:t>
      </w:r>
    </w:p>
    <w:p w:rsidR="00315A63" w:rsidRPr="002F3957" w:rsidRDefault="00315A63" w:rsidP="00315A63">
      <w:pPr>
        <w:spacing w:after="120" w:line="240" w:lineRule="auto"/>
        <w:ind w:firstLine="720"/>
        <w:jc w:val="both"/>
        <w:rPr>
          <w:rFonts w:ascii="Arial" w:hAnsi="Arial" w:cs="Arial"/>
          <w:color w:val="000000"/>
          <w:sz w:val="24"/>
          <w:szCs w:val="20"/>
          <w:shd w:val="clear" w:color="auto" w:fill="FFFFFF"/>
        </w:rPr>
      </w:pPr>
      <w:r w:rsidRPr="002F3957">
        <w:rPr>
          <w:rFonts w:ascii="Arial" w:hAnsi="Arial" w:cs="Arial"/>
          <w:sz w:val="24"/>
        </w:rPr>
        <w:t xml:space="preserve">Мөн “Шинэ сэргэлтийн бодлого”-ийг хэрэгжүүлэх эхний үе шатны үйл ажиллагааны хөтөлбөрийн хүрэх үр дүнг тодорхойлохдоо Боомт, Эрчим хүч, Аж үйлдвэр, Хот, хөдөө, Ногоон хөгжил, Төрийн бүтээмжийн сэргэлтийн бодлого, зорилтын хүрээнд туссан бүтээн байгуулалтын төсөл, арга хэмжээнүүдийг хэрэгжүүлэхэд </w:t>
      </w:r>
      <w:r w:rsidRPr="002F3957">
        <w:rPr>
          <w:rFonts w:ascii="Arial" w:hAnsi="Arial" w:cs="Arial"/>
          <w:color w:val="000000"/>
          <w:sz w:val="24"/>
          <w:szCs w:val="20"/>
          <w:shd w:val="clear" w:color="auto" w:fill="FFFFFF"/>
        </w:rPr>
        <w:t>дотоодоос хангах бололцоогүй байгаа ажиллах хүчийг</w:t>
      </w:r>
      <w:r w:rsidRPr="002F3957">
        <w:rPr>
          <w:rFonts w:ascii="Arial" w:hAnsi="Arial" w:cs="Arial"/>
          <w:color w:val="333333"/>
          <w:szCs w:val="18"/>
          <w:shd w:val="clear" w:color="auto" w:fill="FFFFFF"/>
        </w:rPr>
        <w:t> </w:t>
      </w:r>
      <w:r w:rsidRPr="002F3957">
        <w:rPr>
          <w:rFonts w:ascii="Arial" w:hAnsi="Arial" w:cs="Arial"/>
          <w:color w:val="000000"/>
          <w:sz w:val="24"/>
          <w:szCs w:val="20"/>
          <w:shd w:val="clear" w:color="auto" w:fill="FFFFFF"/>
        </w:rPr>
        <w:t xml:space="preserve">гадаадаас авах боломжийг бүрдүүлсэн байхаар туссан. </w:t>
      </w:r>
    </w:p>
    <w:p w:rsidR="00315A63" w:rsidRPr="00AD346A" w:rsidRDefault="00315A63" w:rsidP="00AD346A">
      <w:pPr>
        <w:spacing w:line="240" w:lineRule="auto"/>
        <w:ind w:firstLine="720"/>
        <w:contextualSpacing/>
        <w:jc w:val="both"/>
        <w:rPr>
          <w:rFonts w:ascii="Arial" w:eastAsia="Times New Roman" w:hAnsi="Arial" w:cs="Arial"/>
          <w:sz w:val="24"/>
          <w:szCs w:val="24"/>
        </w:rPr>
      </w:pPr>
      <w:r w:rsidRPr="002F3957">
        <w:rPr>
          <w:rFonts w:ascii="Arial" w:eastAsia="Times New Roman" w:hAnsi="Arial" w:cs="Arial"/>
          <w:sz w:val="24"/>
          <w:szCs w:val="24"/>
        </w:rPr>
        <w:t xml:space="preserve">Гадаад ажилтны ажлын байрны төлбөрийг зарим салбарт чөлөөлөхтэй холбоотойгоор Засгийн газрын 2023 оны 45 дугаар тэмдэглэлээр Ажиллах хүчний шилжилт хөдөлгөөний тухай хуульд нэмэлт, өөрчлөлт оруулах тухай хуулийн төслийг боловсруулж, Засгийн газрын хуралдаанаар хэлэлцүүлэхийг Хөдөлмөр, нийгмийн хамгааллын сайдад даалгасан.  </w:t>
      </w:r>
    </w:p>
    <w:p w:rsidR="00315A63" w:rsidRPr="002F3957" w:rsidRDefault="00315A63" w:rsidP="00315A63">
      <w:pPr>
        <w:spacing w:before="240" w:after="120" w:line="240" w:lineRule="auto"/>
        <w:ind w:firstLine="720"/>
        <w:jc w:val="both"/>
        <w:rPr>
          <w:rFonts w:ascii="Arial" w:hAnsi="Arial" w:cs="Arial"/>
          <w:sz w:val="24"/>
          <w:szCs w:val="24"/>
        </w:rPr>
      </w:pPr>
      <w:r w:rsidRPr="002F3957">
        <w:rPr>
          <w:rFonts w:ascii="Arial" w:hAnsi="Arial" w:cs="Arial"/>
          <w:sz w:val="24"/>
          <w:szCs w:val="24"/>
        </w:rPr>
        <w:t xml:space="preserve">Монгол Улсын хөдөлмөрийн зах зээлийн дунд хугацааны эрэлт, нийлүүлэлтийн таамаглалын судалгаагаар Монгол Улс 2028 он хүртэл хүн амын насны бүтцээс хамааран ажиллах хүчний хомсдолтой байх үр дүн гарсан. </w:t>
      </w:r>
    </w:p>
    <w:p w:rsidR="00315A63" w:rsidRPr="002F3957" w:rsidRDefault="00315A63" w:rsidP="00315A63">
      <w:pPr>
        <w:spacing w:before="240" w:after="120" w:line="240" w:lineRule="auto"/>
        <w:ind w:firstLine="720"/>
        <w:jc w:val="both"/>
        <w:rPr>
          <w:rFonts w:ascii="Arial" w:hAnsi="Arial" w:cs="Arial"/>
          <w:sz w:val="24"/>
          <w:szCs w:val="24"/>
        </w:rPr>
      </w:pPr>
      <w:r w:rsidRPr="002F3957">
        <w:rPr>
          <w:rFonts w:ascii="Arial" w:hAnsi="Arial" w:cs="Arial"/>
          <w:sz w:val="24"/>
          <w:szCs w:val="24"/>
        </w:rPr>
        <w:t xml:space="preserve">Тус яамны харьяа Хөдөлмөр, нийгмийн хамгааллын сургалт, үнэлгээ, судалгааны институтийн “Хөдөлмөрийн зах зээлийн богино хугацааны эрэлтийн барометрийн судалгаа”-гаар 2023 онд аж ахуйн нэгж, байгууллагуудын 26.3 хувь нь ажиллах хүчний хомсдолд орж, шаардлагатай ажилтанг авч ажиллуулж чадаагүй нь судлагдсан. Тус институтээс 2015-2023 оны хугацаанд жил бүр хийж гүйцэтгэсэн “Барометрийн судалгаа”-ны үр дүнг нэгтгэн дүн шинжилгээ хийж хөдөлмөрийн зах зээлийн эрэлтийн дунд, урт хугацааны чиг хандлагыг таамаглан тооцсон.  </w:t>
      </w:r>
    </w:p>
    <w:p w:rsidR="00D84511" w:rsidRPr="00315A63" w:rsidRDefault="00315A63" w:rsidP="00315A63">
      <w:pPr>
        <w:spacing w:line="240" w:lineRule="auto"/>
        <w:ind w:firstLine="720"/>
        <w:jc w:val="both"/>
        <w:rPr>
          <w:rFonts w:ascii="Arial" w:hAnsi="Arial" w:cs="Arial"/>
          <w:sz w:val="24"/>
          <w:szCs w:val="24"/>
        </w:rPr>
      </w:pPr>
      <w:r w:rsidRPr="002F3957">
        <w:rPr>
          <w:rFonts w:ascii="Arial" w:hAnsi="Arial" w:cs="Arial"/>
          <w:sz w:val="24"/>
          <w:szCs w:val="24"/>
        </w:rPr>
        <w:lastRenderedPageBreak/>
        <w:t xml:space="preserve">Энэхүү таамаглалаар 2025 онд хөдөлмөрийн зах зээлд 1.319,0 мянган хүн ажил хөдөлмөр эрхлэх бөгөөд эдийн засгийн өсөлт 4.9 хувийн өсөлттэй байхын тулд 1.407,0 мянган ажиллагч, 7.2 хувийн өсөлттэй байхын тулд 1.420,0 мянган ажиллагч хэрэгцээтэй. Энэ нь 88.0-101.0 мянган ажиллагч хөдөлмөрийн зах зээлд нэмж нийлүүлэх шаардлагатай болохыг харуулж байгаа юм. Мөн уг үзүүлэлт нь 2028 онд 108.0-135.5 мянга, 2035 он гэхэд 159.0-228.0 мянга байхаар байна.  </w:t>
      </w:r>
    </w:p>
    <w:p w:rsidR="006568D2" w:rsidRDefault="006568D2" w:rsidP="006568D2">
      <w:pPr>
        <w:autoSpaceDE w:val="0"/>
        <w:autoSpaceDN w:val="0"/>
        <w:adjustRightInd w:val="0"/>
        <w:spacing w:after="120"/>
        <w:ind w:firstLine="720"/>
        <w:jc w:val="both"/>
        <w:rPr>
          <w:rFonts w:ascii="Arial" w:hAnsi="Arial" w:cs="Arial"/>
          <w:sz w:val="24"/>
          <w:szCs w:val="24"/>
          <w:shd w:val="clear" w:color="auto" w:fill="FFFFFF"/>
          <w:lang w:val="mn-MN"/>
        </w:rPr>
      </w:pPr>
      <w:r w:rsidRPr="0055641C">
        <w:rPr>
          <w:rFonts w:ascii="Arial" w:hAnsi="Arial" w:cs="Arial"/>
          <w:sz w:val="24"/>
          <w:szCs w:val="24"/>
          <w:shd w:val="clear" w:color="auto" w:fill="FFFFFF"/>
          <w:lang w:val="mn-MN"/>
        </w:rPr>
        <w:t xml:space="preserve">Түүнчлэн Монгол Улсын Засгийн газраас хэрэгжүүлэх Шинэ сэргэлтийн бодлого, улс орны хэмжээнд хэрэгжих томоохон төсөл, хөтөлбөрүүдийн хүрээнд 2025 он хүртэл нийт 285.0 мянган ажлын байр бий болох урьдчилсан тооцоолол гарсанаас 140.0 гаруй мянга нь бүтээн байгуулалтын үед буюу ойрын хугацаанд бий болохоор байна. </w:t>
      </w:r>
    </w:p>
    <w:p w:rsidR="00AD346A" w:rsidRPr="002F3957" w:rsidRDefault="00AD346A" w:rsidP="00AD346A">
      <w:pPr>
        <w:spacing w:before="240" w:after="120" w:line="240" w:lineRule="auto"/>
        <w:ind w:firstLine="720"/>
        <w:jc w:val="both"/>
        <w:rPr>
          <w:rFonts w:ascii="Arial" w:hAnsi="Arial" w:cs="Arial"/>
          <w:sz w:val="24"/>
          <w:szCs w:val="24"/>
        </w:rPr>
      </w:pPr>
      <w:r w:rsidRPr="002F3957">
        <w:rPr>
          <w:rFonts w:ascii="Arial" w:hAnsi="Arial" w:cs="Arial"/>
          <w:sz w:val="24"/>
          <w:szCs w:val="24"/>
        </w:rPr>
        <w:t xml:space="preserve">Монгол Улсад хөдөлмөр эрхлэх зөвшөөрлийн дагуу 2017 онд 11.1 мянга, 2018 онд 10.2 мянга, 2019 онд 10.3 мянган гадаад ажилтан хөдөлмөр эрхэлж байсан бол ковидын нөхцөл байдлаас шалтгаалан энэ тоо 2020-2021 онуудад буурч, 2020 онд 3.8 мянга, 2021 онд 5.3 мянга байсан бол </w:t>
      </w:r>
      <w:r w:rsidRPr="002F3957">
        <w:rPr>
          <w:rFonts w:ascii="Arial" w:hAnsi="Arial" w:cs="Arial"/>
          <w:bCs/>
          <w:sz w:val="24"/>
          <w:szCs w:val="24"/>
        </w:rPr>
        <w:t xml:space="preserve">эдийн засаг сэргэж, аж ахуйн нэгж, байгууллагуудын үйл ажиллагаа өргөжсөнөөр 2022 онд 10.8 мянга, 2023 онд 19.6 мянган </w:t>
      </w:r>
      <w:r w:rsidRPr="002F3957">
        <w:rPr>
          <w:rFonts w:ascii="Arial" w:hAnsi="Arial" w:cs="Arial"/>
          <w:sz w:val="24"/>
          <w:szCs w:val="24"/>
        </w:rPr>
        <w:t>гадаад ажилтан тус тус хөдөлмөр эрхэлсэн байна. Харин 2024 оны эхний 9 сарын  байдлаар гадаадын</w:t>
      </w:r>
      <w:r w:rsidRPr="002F3957">
        <w:rPr>
          <w:rFonts w:ascii="Arial" w:hAnsi="Arial" w:cs="Arial"/>
          <w:b/>
          <w:bCs/>
          <w:sz w:val="24"/>
          <w:szCs w:val="24"/>
        </w:rPr>
        <w:t xml:space="preserve"> </w:t>
      </w:r>
      <w:r w:rsidRPr="002F3957">
        <w:rPr>
          <w:rFonts w:ascii="Arial" w:hAnsi="Arial" w:cs="Arial"/>
          <w:sz w:val="24"/>
          <w:szCs w:val="24"/>
        </w:rPr>
        <w:t>106  улсын</w:t>
      </w:r>
      <w:r w:rsidRPr="002F3957">
        <w:rPr>
          <w:rFonts w:ascii="Arial" w:hAnsi="Arial" w:cs="Arial"/>
          <w:b/>
          <w:bCs/>
          <w:sz w:val="24"/>
          <w:szCs w:val="24"/>
        </w:rPr>
        <w:t xml:space="preserve"> </w:t>
      </w:r>
      <w:r w:rsidRPr="002F3957">
        <w:rPr>
          <w:rFonts w:ascii="Arial" w:hAnsi="Arial" w:cs="Arial"/>
          <w:bCs/>
          <w:sz w:val="24"/>
          <w:szCs w:val="24"/>
        </w:rPr>
        <w:t>17831</w:t>
      </w:r>
      <w:r w:rsidRPr="002F3957">
        <w:rPr>
          <w:rFonts w:ascii="Arial" w:hAnsi="Arial" w:cs="Arial"/>
          <w:sz w:val="24"/>
          <w:szCs w:val="24"/>
        </w:rPr>
        <w:t xml:space="preserve"> иргэн ажил, хөдөлмөр эрхэлж байна. Энэ нь өмнөх оны мөн үеэс 5608 хүнээр буюу 45.8 хувиар нэмэгдсэн байна.</w:t>
      </w:r>
    </w:p>
    <w:p w:rsidR="00AD346A" w:rsidRPr="002F3957" w:rsidRDefault="00AD346A" w:rsidP="00AD346A">
      <w:pPr>
        <w:spacing w:after="120" w:line="240" w:lineRule="auto"/>
        <w:ind w:firstLine="720"/>
        <w:jc w:val="both"/>
        <w:rPr>
          <w:rFonts w:ascii="Arial" w:hAnsi="Arial" w:cs="Arial"/>
          <w:bCs/>
          <w:sz w:val="24"/>
          <w:szCs w:val="24"/>
        </w:rPr>
      </w:pPr>
      <w:r w:rsidRPr="002F3957">
        <w:rPr>
          <w:rFonts w:ascii="Arial" w:hAnsi="Arial" w:cs="Arial"/>
          <w:bCs/>
          <w:sz w:val="24"/>
          <w:szCs w:val="24"/>
        </w:rPr>
        <w:t>Дээрх нөхцөл байдалтай холбогдуулж хөдөлмөрийн зах зээл дэх ажиллах хүчний хомсдолыг нөхөх зорилгоор гадаадын иргэдийг Монгол Улсад хөдөлмөр эрхлүүлэхэд уян ха</w:t>
      </w:r>
      <w:r>
        <w:rPr>
          <w:rFonts w:ascii="Arial" w:hAnsi="Arial" w:cs="Arial"/>
          <w:bCs/>
          <w:sz w:val="24"/>
          <w:szCs w:val="24"/>
        </w:rPr>
        <w:t>тан бодлого баримтал</w:t>
      </w:r>
      <w:r w:rsidRPr="002F3957">
        <w:rPr>
          <w:rFonts w:ascii="Arial" w:hAnsi="Arial" w:cs="Arial"/>
          <w:bCs/>
          <w:sz w:val="24"/>
          <w:szCs w:val="24"/>
        </w:rPr>
        <w:t xml:space="preserve">ж байна.  </w:t>
      </w:r>
    </w:p>
    <w:p w:rsidR="00AD346A" w:rsidRPr="002F3957" w:rsidRDefault="00AD346A" w:rsidP="00AD346A">
      <w:pPr>
        <w:spacing w:after="120" w:line="240" w:lineRule="auto"/>
        <w:ind w:firstLine="720"/>
        <w:jc w:val="both"/>
        <w:rPr>
          <w:rFonts w:ascii="Arial" w:hAnsi="Arial" w:cs="Arial"/>
          <w:bCs/>
          <w:sz w:val="24"/>
          <w:szCs w:val="24"/>
        </w:rPr>
      </w:pPr>
      <w:r w:rsidRPr="002F3957">
        <w:rPr>
          <w:rFonts w:ascii="Arial" w:hAnsi="Arial" w:cs="Arial"/>
          <w:bCs/>
          <w:sz w:val="24"/>
          <w:szCs w:val="24"/>
        </w:rPr>
        <w:t xml:space="preserve">Тухайлбал гадаадын ажилтан авах бодлогод эдийн засгийн үйл ажиллагааны бүтээмж өндөртэй уул уурхай, олборлолт, мэдээлэл холбоо, санхүү даатгал, үл хөдлөх хөрөнгийн үйл ажиллагааны салбаруудад гадаад ажилтны тоо, хувь хэмжээг хязгаартай тогтоох, улмаар дотоодын ажиллах хүчнийг эдгээр салбарт түлхүү ажиллуулах нь зүйтэй байна. Харин барилга, эрчим хүч, боловсруулах үйлдвэрлэл зэрэг бүтээн байгуулалтын салбаруудад гадаад ажилтны тоо, хувь хэмжээг хязгаарлалтгүй тогтоож, ажлын байрны төлбөрийг хөнгөлөх, чөлөөлөх асуудлыг Засгийн газар тогтоож өгөх шаардлагатай байна.  </w:t>
      </w:r>
    </w:p>
    <w:p w:rsidR="00AD346A" w:rsidRPr="002F3957" w:rsidRDefault="00AD346A" w:rsidP="00AD346A">
      <w:pPr>
        <w:spacing w:after="120" w:line="240" w:lineRule="auto"/>
        <w:ind w:firstLine="720"/>
        <w:jc w:val="both"/>
        <w:rPr>
          <w:rFonts w:ascii="Arial" w:hAnsi="Arial" w:cs="Arial"/>
          <w:color w:val="333333"/>
          <w:sz w:val="24"/>
          <w:szCs w:val="24"/>
          <w:shd w:val="clear" w:color="auto" w:fill="FFFFFF"/>
        </w:rPr>
      </w:pPr>
      <w:r w:rsidRPr="002F3957">
        <w:rPr>
          <w:rFonts w:ascii="Arial" w:hAnsi="Arial" w:cs="Arial"/>
          <w:bCs/>
          <w:sz w:val="24"/>
          <w:szCs w:val="24"/>
        </w:rPr>
        <w:t xml:space="preserve">Мөн Ажиллах хүчний шилжилт хөдөлгөөний тухай хуулийн </w:t>
      </w:r>
      <w:r w:rsidRPr="002F3957">
        <w:rPr>
          <w:rFonts w:ascii="Arial" w:hAnsi="Arial" w:cs="Arial"/>
          <w:color w:val="333333"/>
          <w:sz w:val="24"/>
          <w:szCs w:val="24"/>
          <w:shd w:val="clear" w:color="auto" w:fill="FFFFFF"/>
        </w:rPr>
        <w:t>23.4-т “Ажил олгогч хөдөлмөр эрхлэлтийн бүртгэл, мэдээллийн санд ажлын байрны зарыг байршуулж, ажилтныг идэвхтэй хайж эхэлснээс хойш ажлын 14 өдрийн дотор дотоодоос ажилтан авч чадаагүй бол гадаад ажилтныг хөдөлмөр эрхлүүлэх урилга хүсэх эрхтэй.” гэж заасан. Хуульд заасан дээрх хугацаа нь улирлын чанартай бүтээн байгуулалтын ажил эрхэлдэг аж ахуйн нэгж, байгууллагад гадаад ажилтан урих үйл ажиллагаанд тодорхой хэмжээнд хүндрэл учруулдаг асуудлыг шийдвэрлэх хэрэгтэй байна.</w:t>
      </w:r>
    </w:p>
    <w:p w:rsidR="00AD346A" w:rsidRPr="002F3957" w:rsidRDefault="00AD346A" w:rsidP="00AD346A">
      <w:pPr>
        <w:spacing w:after="120" w:line="240" w:lineRule="auto"/>
        <w:ind w:firstLine="720"/>
        <w:jc w:val="both"/>
        <w:rPr>
          <w:rFonts w:ascii="Arial" w:hAnsi="Arial" w:cs="Arial"/>
          <w:bCs/>
          <w:color w:val="000000"/>
          <w:sz w:val="24"/>
          <w:szCs w:val="24"/>
        </w:rPr>
      </w:pPr>
      <w:r w:rsidRPr="002F3957">
        <w:rPr>
          <w:rFonts w:ascii="Arial" w:hAnsi="Arial" w:cs="Arial"/>
          <w:bCs/>
          <w:sz w:val="24"/>
          <w:szCs w:val="24"/>
        </w:rPr>
        <w:t xml:space="preserve">Түүнчлэн </w:t>
      </w:r>
      <w:r w:rsidRPr="002F3957">
        <w:rPr>
          <w:rFonts w:ascii="Arial" w:hAnsi="Arial" w:cs="Arial"/>
          <w:bCs/>
          <w:color w:val="000000"/>
          <w:sz w:val="24"/>
          <w:szCs w:val="24"/>
        </w:rPr>
        <w:t>гадаад ажилтны тоо, хувь хэмжээг тогтоох хугацаа нь төсөв батлагдсаны дараа буюу ирэх оны төсвийн хөрөнгө оруулалт тодорхой болсоны дараа ший</w:t>
      </w:r>
      <w:r>
        <w:rPr>
          <w:rFonts w:ascii="Arial" w:hAnsi="Arial" w:cs="Arial"/>
          <w:bCs/>
          <w:color w:val="000000"/>
          <w:sz w:val="24"/>
          <w:szCs w:val="24"/>
        </w:rPr>
        <w:t>д</w:t>
      </w:r>
      <w:r w:rsidRPr="002F3957">
        <w:rPr>
          <w:rFonts w:ascii="Arial" w:hAnsi="Arial" w:cs="Arial"/>
          <w:bCs/>
          <w:color w:val="000000"/>
          <w:sz w:val="24"/>
          <w:szCs w:val="24"/>
        </w:rPr>
        <w:t xml:space="preserve">вэрлэх нь илүү зохимжтой байна. </w:t>
      </w:r>
    </w:p>
    <w:p w:rsidR="00AD346A" w:rsidRPr="002F3957" w:rsidRDefault="00AD346A" w:rsidP="00AD346A">
      <w:pPr>
        <w:spacing w:before="240" w:after="0" w:line="240" w:lineRule="auto"/>
        <w:ind w:firstLine="720"/>
        <w:jc w:val="both"/>
        <w:rPr>
          <w:rFonts w:ascii="Arial" w:hAnsi="Arial" w:cs="Arial"/>
          <w:color w:val="000000"/>
          <w:sz w:val="24"/>
          <w:szCs w:val="24"/>
        </w:rPr>
      </w:pPr>
      <w:r>
        <w:rPr>
          <w:rFonts w:ascii="Arial" w:hAnsi="Arial" w:cs="Arial"/>
          <w:sz w:val="24"/>
          <w:szCs w:val="24"/>
        </w:rPr>
        <w:t xml:space="preserve">Мөн </w:t>
      </w:r>
      <w:r w:rsidRPr="002F3957">
        <w:rPr>
          <w:rFonts w:ascii="Arial" w:hAnsi="Arial" w:cs="Arial"/>
          <w:sz w:val="24"/>
          <w:szCs w:val="24"/>
        </w:rPr>
        <w:t>Зөвшөөрлийн тухай хуулийн шин</w:t>
      </w:r>
      <w:r w:rsidRPr="002F3957">
        <w:rPr>
          <w:rFonts w:ascii="Arial" w:hAnsi="Arial" w:cs="Arial"/>
          <w:szCs w:val="24"/>
        </w:rPr>
        <w:t xml:space="preserve">эчилсэн найруулгыг </w:t>
      </w:r>
      <w:r w:rsidRPr="002F3957">
        <w:rPr>
          <w:rFonts w:ascii="Arial" w:hAnsi="Arial" w:cs="Arial"/>
          <w:sz w:val="24"/>
          <w:szCs w:val="24"/>
        </w:rPr>
        <w:t>2023 оны 01 дуг</w:t>
      </w:r>
      <w:r w:rsidRPr="002F3957">
        <w:rPr>
          <w:rFonts w:ascii="Arial" w:hAnsi="Arial" w:cs="Arial"/>
          <w:szCs w:val="24"/>
        </w:rPr>
        <w:t xml:space="preserve">аар сарын 02-ны өдрөөс </w:t>
      </w:r>
      <w:r w:rsidRPr="002F3957">
        <w:rPr>
          <w:rFonts w:ascii="Arial" w:hAnsi="Arial" w:cs="Arial"/>
          <w:sz w:val="24"/>
          <w:szCs w:val="24"/>
        </w:rPr>
        <w:t>мөрдөж эхэлсэн.</w:t>
      </w:r>
    </w:p>
    <w:p w:rsidR="00AD346A" w:rsidRPr="002F3957" w:rsidRDefault="00AD346A" w:rsidP="00AD346A">
      <w:pPr>
        <w:spacing w:before="240" w:after="0" w:line="240" w:lineRule="auto"/>
        <w:ind w:firstLine="720"/>
        <w:jc w:val="both"/>
        <w:rPr>
          <w:rFonts w:ascii="Arial" w:hAnsi="Arial" w:cs="Arial"/>
          <w:color w:val="333333"/>
          <w:sz w:val="24"/>
          <w:szCs w:val="24"/>
          <w:shd w:val="clear" w:color="auto" w:fill="FFFFFF"/>
        </w:rPr>
      </w:pPr>
      <w:r w:rsidRPr="002F3957">
        <w:rPr>
          <w:rFonts w:ascii="Arial" w:hAnsi="Arial" w:cs="Arial"/>
          <w:sz w:val="24"/>
          <w:szCs w:val="24"/>
        </w:rPr>
        <w:lastRenderedPageBreak/>
        <w:t xml:space="preserve">Тус хуулийн 8.1 дүгээр зүйлийн </w:t>
      </w:r>
      <w:r w:rsidRPr="002F3957">
        <w:rPr>
          <w:rFonts w:ascii="Arial" w:hAnsi="Arial" w:cs="Arial"/>
          <w:color w:val="333333"/>
          <w:sz w:val="24"/>
          <w:szCs w:val="24"/>
          <w:shd w:val="clear" w:color="auto" w:fill="FFFFFF"/>
        </w:rPr>
        <w:t>10.1 дэх хэсэгт “Монгол Улсын иргэнийг гадаадад хөдөлмөр эрхлэх, эсхүл дадлагажихад зуучлах үйлчилгээ эрхлэх” тусгай зөвшөөрлийг Хөдөлмөрийн асуудал эрхэлсэн төрийн захиргааны төв байгууллага,</w:t>
      </w:r>
      <w:r w:rsidRPr="002F3957">
        <w:rPr>
          <w:rFonts w:ascii="Arial" w:hAnsi="Arial" w:cs="Arial"/>
          <w:color w:val="333333"/>
          <w:sz w:val="20"/>
          <w:szCs w:val="20"/>
          <w:shd w:val="clear" w:color="auto" w:fill="FFFFFF"/>
        </w:rPr>
        <w:t xml:space="preserve"> </w:t>
      </w:r>
      <w:r w:rsidRPr="002F3957">
        <w:rPr>
          <w:rFonts w:ascii="Arial" w:hAnsi="Arial" w:cs="Arial"/>
          <w:sz w:val="24"/>
          <w:szCs w:val="24"/>
        </w:rPr>
        <w:t xml:space="preserve">8.2 дугаар зүйлийн </w:t>
      </w:r>
      <w:r w:rsidRPr="002F3957">
        <w:rPr>
          <w:rFonts w:ascii="Arial" w:hAnsi="Arial" w:cs="Arial"/>
          <w:color w:val="333333"/>
          <w:sz w:val="24"/>
          <w:szCs w:val="24"/>
          <w:shd w:val="clear" w:color="auto" w:fill="FFFFFF"/>
        </w:rPr>
        <w:t xml:space="preserve">9.1 дэх хэсэгт “гадаад ажилтныг Монгол Улсад хөдөлмөр эрхлүүлэхээр урих”, 9.2-д “гадаад ажилтан Монгол Улсад хөдөлмөр эрхлэх” энгийн зөвшөөрлийг Хөдөлмөрийн асуудал эрхэлсэн төрийн захиргааны байгууллага олгоно гэж заасан. </w:t>
      </w:r>
    </w:p>
    <w:p w:rsidR="00AD346A" w:rsidRPr="002F3957" w:rsidRDefault="00AD346A" w:rsidP="00AD346A">
      <w:pPr>
        <w:spacing w:before="240" w:after="0" w:line="240" w:lineRule="auto"/>
        <w:ind w:firstLine="720"/>
        <w:jc w:val="both"/>
        <w:rPr>
          <w:rFonts w:ascii="Arial" w:hAnsi="Arial" w:cs="Arial"/>
          <w:color w:val="333333"/>
          <w:sz w:val="24"/>
          <w:szCs w:val="24"/>
          <w:shd w:val="clear" w:color="auto" w:fill="FFFFFF"/>
        </w:rPr>
      </w:pPr>
      <w:r w:rsidRPr="002F3957">
        <w:rPr>
          <w:rFonts w:ascii="Arial" w:hAnsi="Arial" w:cs="Arial"/>
          <w:bCs/>
          <w:sz w:val="24"/>
          <w:szCs w:val="24"/>
        </w:rPr>
        <w:t>Мөн хуулийн 7.1.1-д “</w:t>
      </w:r>
      <w:r w:rsidRPr="002F3957">
        <w:rPr>
          <w:rFonts w:ascii="Arial" w:hAnsi="Arial" w:cs="Arial"/>
          <w:color w:val="333333"/>
          <w:sz w:val="24"/>
          <w:szCs w:val="20"/>
          <w:shd w:val="clear" w:color="auto" w:fill="FFFFFF"/>
        </w:rPr>
        <w:t>Энэ хуульд заасан зөвшөөрөл хүссэн болон сунгуулах өргөдлийг хүлээн авах, өргөдөл, түүнд хавсаргасан баримт бичгийг магадлан шалгах, шийдвэр гаргах үйл ажиллагааны явц болон зөвшөөрөл олгосон, сунгасан, түдгэлзүүлсэн, сэргээсэн, хүчингүй болгосон шийдвэрийн талаарх мэдээллийг агуулсан зөвшөөрлийн бүртгэл, мэдээллийн нэгдсэн сан /цаашид “зөвшөөрлийн нэгдсэн сан” гэх/-тай байх бөгөөд уг сан нь цахим хэлбэртэй байна.”, 7.1.5-д “</w:t>
      </w:r>
      <w:r w:rsidRPr="002F3957">
        <w:rPr>
          <w:rFonts w:ascii="Arial" w:hAnsi="Arial" w:cs="Arial"/>
          <w:color w:val="333333"/>
          <w:sz w:val="24"/>
          <w:szCs w:val="24"/>
          <w:shd w:val="clear" w:color="auto" w:fill="FFFFFF"/>
        </w:rPr>
        <w:t xml:space="preserve">Зөвшөөрлийн нэгдсэн сангийн мэдээлэл, түүнийг бүрдүүлэх, уг санд зөвшөөрлийг бүртгэх, лавлагаа, мэдээлэл өгөхтэй холбогдсон журмыг Засгийн газар батална.”  гэж тус тус заасан. </w:t>
      </w:r>
    </w:p>
    <w:p w:rsidR="00AD346A" w:rsidRPr="002F3957" w:rsidRDefault="00AD346A" w:rsidP="00AD346A">
      <w:pPr>
        <w:spacing w:before="240" w:after="0" w:line="240" w:lineRule="auto"/>
        <w:ind w:firstLine="720"/>
        <w:jc w:val="both"/>
        <w:rPr>
          <w:rFonts w:ascii="Arial" w:eastAsia="Times New Roman" w:hAnsi="Arial" w:cs="Arial"/>
          <w:color w:val="000000"/>
          <w:szCs w:val="24"/>
        </w:rPr>
      </w:pPr>
      <w:r w:rsidRPr="002F3957">
        <w:rPr>
          <w:rFonts w:ascii="Arial" w:hAnsi="Arial" w:cs="Arial"/>
          <w:color w:val="333333"/>
          <w:sz w:val="24"/>
          <w:szCs w:val="24"/>
          <w:shd w:val="clear" w:color="auto" w:fill="FFFFFF"/>
        </w:rPr>
        <w:t xml:space="preserve">Үүний хүрээнд Эдийн засаг, хөгжлийн яамнаас Засгийн газрын 2023 оны 07 дугаар сарын 05-ны өдрийн 251 дүгээр тогтоолоор </w:t>
      </w:r>
      <w:r w:rsidRPr="002F3957">
        <w:rPr>
          <w:rFonts w:ascii="Arial" w:hAnsi="Arial" w:cs="Arial"/>
          <w:color w:val="333333"/>
          <w:sz w:val="24"/>
          <w:szCs w:val="24"/>
          <w:shd w:val="clear" w:color="auto" w:fill="FFFFFF"/>
        </w:rPr>
        <w:tab/>
      </w:r>
      <w:r w:rsidRPr="002F3957">
        <w:rPr>
          <w:rFonts w:ascii="Arial" w:hAnsi="Arial" w:cs="Arial"/>
          <w:bCs/>
          <w:sz w:val="24"/>
          <w:szCs w:val="24"/>
        </w:rPr>
        <w:t>“</w:t>
      </w:r>
      <w:r w:rsidRPr="002F3957">
        <w:rPr>
          <w:rFonts w:ascii="Arial" w:eastAsia="Times New Roman" w:hAnsi="Arial" w:cs="Arial"/>
          <w:color w:val="000000"/>
          <w:sz w:val="24"/>
          <w:szCs w:val="24"/>
        </w:rPr>
        <w:t xml:space="preserve">Зөвшөөрлийн нэгдсэн сангийн мэдээлэл, түүнийг бүрдүүлэх, уг санд зөвшөөрлийг бүртгэх, лавлагаа, мэдээлэл өгөх” журмыг батлуулсан. </w:t>
      </w:r>
    </w:p>
    <w:p w:rsidR="00315A63" w:rsidRDefault="00AD346A" w:rsidP="008A010A">
      <w:pPr>
        <w:spacing w:before="240" w:after="0" w:line="240" w:lineRule="auto"/>
        <w:ind w:firstLine="720"/>
        <w:jc w:val="both"/>
        <w:rPr>
          <w:rFonts w:ascii="Arial" w:eastAsia="Times New Roman" w:hAnsi="Arial" w:cs="Arial"/>
          <w:color w:val="000000"/>
          <w:sz w:val="24"/>
          <w:szCs w:val="24"/>
        </w:rPr>
      </w:pPr>
      <w:r w:rsidRPr="002F3957">
        <w:rPr>
          <w:rFonts w:ascii="Arial" w:eastAsia="Times New Roman" w:hAnsi="Arial" w:cs="Arial"/>
          <w:color w:val="000000"/>
          <w:sz w:val="24"/>
          <w:szCs w:val="24"/>
        </w:rPr>
        <w:t xml:space="preserve">Тус журмаар зөвшөөрөл олгох, сунгах, түдгэлзүүлэх, сэргээх, хүчингүй болгохтой холбоотой явцын мэдээллийг зөвшөөрөл хүсэгч, эзэмшигчид тогтмол мэдээлэх, эрх бүртгэж байршуулах, сангаас иргэн, хуулийн этгээдэд лавлагаа, мэдээлэл өгөхтэй холбоотой харилцааг зохицуулж байна. </w:t>
      </w:r>
    </w:p>
    <w:p w:rsidR="008A010A" w:rsidRPr="008A010A" w:rsidRDefault="008A010A" w:rsidP="008A010A">
      <w:pPr>
        <w:spacing w:before="240" w:after="0" w:line="240" w:lineRule="auto"/>
        <w:ind w:firstLine="720"/>
        <w:jc w:val="both"/>
        <w:rPr>
          <w:rFonts w:ascii="Arial" w:eastAsia="Times New Roman" w:hAnsi="Arial" w:cs="Arial"/>
          <w:color w:val="000000"/>
          <w:sz w:val="24"/>
          <w:szCs w:val="24"/>
        </w:rPr>
      </w:pPr>
    </w:p>
    <w:p w:rsidR="0055641C" w:rsidRPr="0055641C" w:rsidRDefault="00CB60A1" w:rsidP="00AD346A">
      <w:pPr>
        <w:autoSpaceDE w:val="0"/>
        <w:autoSpaceDN w:val="0"/>
        <w:adjustRightInd w:val="0"/>
        <w:spacing w:after="120"/>
        <w:ind w:firstLine="720"/>
        <w:jc w:val="both"/>
        <w:rPr>
          <w:rFonts w:ascii="Arial" w:hAnsi="Arial" w:cs="Arial"/>
          <w:sz w:val="24"/>
          <w:szCs w:val="24"/>
          <w:shd w:val="clear" w:color="auto" w:fill="FFFFFF"/>
          <w:lang w:val="mn-MN"/>
        </w:rPr>
      </w:pPr>
      <w:r w:rsidRPr="0055641C">
        <w:rPr>
          <w:rFonts w:ascii="Arial" w:hAnsi="Arial" w:cs="Arial"/>
          <w:sz w:val="24"/>
          <w:szCs w:val="24"/>
          <w:shd w:val="clear" w:color="auto" w:fill="FFFFFF"/>
          <w:lang w:val="mn-MN"/>
        </w:rPr>
        <w:t>Дээр дурдсан хууль эрх зүйн болон практик үндэслэл, шаардлагын дагуу Ажиллах хүчний шилжилт хөдөлгөөний тухай хуульд нэмэлт, өөрчлөлт оруулах тухай хуулийн төслийг боловсруул</w:t>
      </w:r>
      <w:r w:rsidR="00E123EF" w:rsidRPr="0055641C">
        <w:rPr>
          <w:rFonts w:ascii="Arial" w:hAnsi="Arial" w:cs="Arial"/>
          <w:sz w:val="24"/>
          <w:szCs w:val="24"/>
          <w:shd w:val="clear" w:color="auto" w:fill="FFFFFF"/>
          <w:lang w:val="mn-MN"/>
        </w:rPr>
        <w:t>ав.</w:t>
      </w:r>
    </w:p>
    <w:p w:rsidR="00151346" w:rsidRPr="0055641C" w:rsidRDefault="00151346" w:rsidP="00D84511">
      <w:pPr>
        <w:pStyle w:val="Heading2"/>
        <w:numPr>
          <w:ilvl w:val="1"/>
          <w:numId w:val="30"/>
        </w:numPr>
        <w:rPr>
          <w:rFonts w:ascii="Arial" w:hAnsi="Arial" w:cs="Arial"/>
          <w:color w:val="auto"/>
          <w:lang w:val="mn-MN"/>
        </w:rPr>
      </w:pPr>
      <w:bookmarkStart w:id="2" w:name="_Toc152288157"/>
      <w:r w:rsidRPr="0055641C">
        <w:rPr>
          <w:rFonts w:ascii="Arial" w:hAnsi="Arial" w:cs="Arial"/>
          <w:color w:val="auto"/>
          <w:lang w:val="mn-MN"/>
        </w:rPr>
        <w:t>Тухайн асуудлаар эрх, хууль ёсны ашиг сонирхол нь хөндөгдөж буй этгээдүүд</w:t>
      </w:r>
      <w:bookmarkEnd w:id="2"/>
    </w:p>
    <w:p w:rsidR="00D84511" w:rsidRPr="0055641C" w:rsidRDefault="00D84511" w:rsidP="00E123EF">
      <w:pPr>
        <w:spacing w:after="0"/>
        <w:rPr>
          <w:rFonts w:ascii="Arial" w:hAnsi="Arial" w:cs="Arial"/>
          <w:lang w:val="mn-M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402"/>
        <w:gridCol w:w="6005"/>
      </w:tblGrid>
      <w:tr w:rsidR="0055641C" w:rsidRPr="0055641C" w:rsidTr="00D4276A">
        <w:tc>
          <w:tcPr>
            <w:tcW w:w="3823" w:type="dxa"/>
            <w:gridSpan w:val="2"/>
            <w:shd w:val="clear" w:color="auto" w:fill="auto"/>
          </w:tcPr>
          <w:p w:rsidR="00151346" w:rsidRPr="0055641C" w:rsidRDefault="00151346" w:rsidP="000D67B2">
            <w:pPr>
              <w:spacing w:after="120"/>
              <w:jc w:val="center"/>
              <w:rPr>
                <w:rFonts w:ascii="Arial" w:hAnsi="Arial" w:cs="Arial"/>
                <w:b/>
                <w:sz w:val="24"/>
                <w:szCs w:val="24"/>
                <w:lang w:val="mn-MN"/>
              </w:rPr>
            </w:pPr>
            <w:r w:rsidRPr="0055641C">
              <w:rPr>
                <w:rFonts w:ascii="Arial" w:hAnsi="Arial" w:cs="Arial"/>
                <w:b/>
                <w:sz w:val="24"/>
                <w:szCs w:val="24"/>
                <w:lang w:val="mn-MN"/>
              </w:rPr>
              <w:t>Эрх ашиг нь хөндөгдөх бүлэг</w:t>
            </w:r>
          </w:p>
        </w:tc>
        <w:tc>
          <w:tcPr>
            <w:tcW w:w="6005" w:type="dxa"/>
            <w:shd w:val="clear" w:color="auto" w:fill="auto"/>
          </w:tcPr>
          <w:p w:rsidR="00151346" w:rsidRPr="0055641C" w:rsidRDefault="00151346" w:rsidP="000D67B2">
            <w:pPr>
              <w:spacing w:after="120"/>
              <w:jc w:val="center"/>
              <w:rPr>
                <w:rFonts w:ascii="Arial" w:hAnsi="Arial" w:cs="Arial"/>
                <w:b/>
                <w:sz w:val="24"/>
                <w:szCs w:val="24"/>
                <w:lang w:val="mn-MN"/>
              </w:rPr>
            </w:pPr>
            <w:r w:rsidRPr="0055641C">
              <w:rPr>
                <w:rFonts w:ascii="Arial" w:hAnsi="Arial" w:cs="Arial"/>
                <w:b/>
                <w:sz w:val="24"/>
                <w:szCs w:val="24"/>
                <w:lang w:val="mn-MN"/>
              </w:rPr>
              <w:t>Нөлөөлж буй хэлбэр</w:t>
            </w:r>
          </w:p>
        </w:tc>
      </w:tr>
      <w:tr w:rsidR="00151346" w:rsidRPr="0055641C" w:rsidTr="00D4276A">
        <w:tc>
          <w:tcPr>
            <w:tcW w:w="421" w:type="dxa"/>
            <w:shd w:val="clear" w:color="auto" w:fill="auto"/>
          </w:tcPr>
          <w:p w:rsidR="00151346" w:rsidRPr="0055641C" w:rsidRDefault="00E9421A" w:rsidP="000D67B2">
            <w:pPr>
              <w:spacing w:after="120"/>
              <w:jc w:val="both"/>
              <w:rPr>
                <w:rFonts w:ascii="Arial" w:hAnsi="Arial" w:cs="Arial"/>
                <w:sz w:val="24"/>
                <w:szCs w:val="24"/>
                <w:lang w:val="mn-MN"/>
              </w:rPr>
            </w:pPr>
            <w:r w:rsidRPr="0055641C">
              <w:rPr>
                <w:rFonts w:ascii="Arial" w:hAnsi="Arial" w:cs="Arial"/>
                <w:sz w:val="24"/>
                <w:szCs w:val="24"/>
                <w:lang w:val="mn-MN"/>
              </w:rPr>
              <w:t>1</w:t>
            </w:r>
          </w:p>
        </w:tc>
        <w:tc>
          <w:tcPr>
            <w:tcW w:w="3402" w:type="dxa"/>
            <w:shd w:val="clear" w:color="auto" w:fill="auto"/>
          </w:tcPr>
          <w:p w:rsidR="00151346" w:rsidRPr="0055641C" w:rsidRDefault="005308ED" w:rsidP="000D67B2">
            <w:pPr>
              <w:spacing w:after="120"/>
              <w:jc w:val="both"/>
              <w:rPr>
                <w:rFonts w:ascii="Arial" w:hAnsi="Arial" w:cs="Arial"/>
                <w:sz w:val="24"/>
                <w:szCs w:val="24"/>
                <w:lang w:val="mn-MN"/>
              </w:rPr>
            </w:pPr>
            <w:r w:rsidRPr="0055641C">
              <w:rPr>
                <w:rFonts w:ascii="Arial" w:hAnsi="Arial" w:cs="Arial"/>
                <w:bCs/>
                <w:sz w:val="24"/>
                <w:szCs w:val="24"/>
                <w:lang w:val="mn-MN"/>
              </w:rPr>
              <w:t xml:space="preserve">Ашигт малтмал, газрын тосны салбараас бусад салбарт үйл </w:t>
            </w:r>
            <w:r w:rsidRPr="0055641C">
              <w:rPr>
                <w:rFonts w:ascii="Arial" w:hAnsi="Arial" w:cs="Arial"/>
                <w:sz w:val="24"/>
                <w:szCs w:val="24"/>
                <w:shd w:val="clear" w:color="auto" w:fill="FFFFFF"/>
                <w:lang w:val="mn-MN"/>
              </w:rPr>
              <w:t>ажиллагаа явуулж байгаа аж ахуйн нэгж, байгууллага</w:t>
            </w:r>
          </w:p>
        </w:tc>
        <w:tc>
          <w:tcPr>
            <w:tcW w:w="6005" w:type="dxa"/>
            <w:shd w:val="clear" w:color="auto" w:fill="auto"/>
          </w:tcPr>
          <w:p w:rsidR="00151346" w:rsidRPr="0055641C" w:rsidRDefault="006F3034" w:rsidP="00AD346A">
            <w:pPr>
              <w:spacing w:after="120"/>
              <w:jc w:val="both"/>
              <w:rPr>
                <w:rFonts w:ascii="Arial" w:hAnsi="Arial" w:cs="Arial"/>
                <w:sz w:val="24"/>
                <w:szCs w:val="24"/>
                <w:lang w:val="mn-MN"/>
              </w:rPr>
            </w:pPr>
            <w:r w:rsidRPr="0055641C">
              <w:rPr>
                <w:rFonts w:ascii="Arial" w:hAnsi="Arial" w:cs="Arial"/>
                <w:bCs/>
                <w:sz w:val="24"/>
                <w:szCs w:val="24"/>
                <w:lang w:val="mn-MN"/>
              </w:rPr>
              <w:t>Ажил олгогч, хөрөнгө оруулагчийн төрд төлөх ажлы</w:t>
            </w:r>
            <w:r w:rsidR="00E9421A" w:rsidRPr="0055641C">
              <w:rPr>
                <w:rFonts w:ascii="Arial" w:hAnsi="Arial" w:cs="Arial"/>
                <w:bCs/>
                <w:sz w:val="24"/>
                <w:szCs w:val="24"/>
                <w:lang w:val="mn-MN"/>
              </w:rPr>
              <w:t>н байрны төлбөрийн хэмжээг хөнгөлөх буюу чөлөөлснөөр</w:t>
            </w:r>
            <w:r w:rsidR="00AD346A">
              <w:rPr>
                <w:rFonts w:ascii="Arial" w:hAnsi="Arial" w:cs="Arial"/>
                <w:bCs/>
                <w:sz w:val="24"/>
                <w:szCs w:val="24"/>
                <w:lang w:val="mn-MN"/>
              </w:rPr>
              <w:t xml:space="preserve"> бизнес эрхлэлтийг дэмжих, </w:t>
            </w:r>
            <w:r w:rsidRPr="0055641C">
              <w:rPr>
                <w:rFonts w:ascii="Arial" w:hAnsi="Arial" w:cs="Arial"/>
                <w:bCs/>
                <w:sz w:val="24"/>
                <w:szCs w:val="24"/>
                <w:lang w:val="mn-MN"/>
              </w:rPr>
              <w:t>эдийн засгийн үр ашгийг нэмэгдүүлэх, эдийн засгийн сэргэлтийг эрчимжүүлэх, бизнес эрхлэлтийг нэмэгдүүл</w:t>
            </w:r>
            <w:r w:rsidR="00AD346A">
              <w:rPr>
                <w:rFonts w:ascii="Arial" w:hAnsi="Arial" w:cs="Arial"/>
                <w:bCs/>
                <w:sz w:val="24"/>
                <w:szCs w:val="24"/>
                <w:lang w:val="mn-MN"/>
              </w:rPr>
              <w:t>эх зэрэг эерэг үр дүн бий болно.</w:t>
            </w:r>
          </w:p>
        </w:tc>
      </w:tr>
    </w:tbl>
    <w:p w:rsidR="00D62B27" w:rsidRPr="0055641C" w:rsidRDefault="00D62B27" w:rsidP="00E123EF">
      <w:pPr>
        <w:autoSpaceDE w:val="0"/>
        <w:autoSpaceDN w:val="0"/>
        <w:adjustRightInd w:val="0"/>
        <w:spacing w:after="0"/>
        <w:ind w:left="1080"/>
        <w:jc w:val="both"/>
        <w:rPr>
          <w:rFonts w:ascii="Arial" w:hAnsi="Arial" w:cs="Arial"/>
          <w:sz w:val="24"/>
          <w:szCs w:val="24"/>
          <w:lang w:val="mn-MN"/>
        </w:rPr>
      </w:pPr>
    </w:p>
    <w:p w:rsidR="00281FF5" w:rsidRPr="0055641C" w:rsidRDefault="00BF2F00" w:rsidP="00D84511">
      <w:pPr>
        <w:pStyle w:val="Heading2"/>
        <w:numPr>
          <w:ilvl w:val="1"/>
          <w:numId w:val="30"/>
        </w:numPr>
        <w:rPr>
          <w:rFonts w:ascii="Arial" w:hAnsi="Arial" w:cs="Arial"/>
          <w:color w:val="auto"/>
          <w:lang w:val="mn-MN"/>
        </w:rPr>
      </w:pPr>
      <w:bookmarkStart w:id="3" w:name="_Toc152288158"/>
      <w:r w:rsidRPr="0055641C">
        <w:rPr>
          <w:rFonts w:ascii="Arial" w:hAnsi="Arial" w:cs="Arial"/>
          <w:color w:val="auto"/>
          <w:lang w:val="mn-MN"/>
        </w:rPr>
        <w:lastRenderedPageBreak/>
        <w:t>Тулгамдсан асуудлын учир шалтгаан</w:t>
      </w:r>
      <w:bookmarkEnd w:id="3"/>
    </w:p>
    <w:p w:rsidR="00D84511" w:rsidRPr="0055641C" w:rsidRDefault="00D84511" w:rsidP="00D84511">
      <w:pPr>
        <w:spacing w:after="0"/>
        <w:rPr>
          <w:rFonts w:ascii="Arial" w:hAnsi="Arial" w:cs="Arial"/>
          <w:lang w:val="mn-MN"/>
        </w:rPr>
      </w:pPr>
    </w:p>
    <w:p w:rsidR="00C353FD" w:rsidRPr="0055641C" w:rsidRDefault="00515BC9" w:rsidP="00AD346A">
      <w:pPr>
        <w:spacing w:after="120"/>
        <w:ind w:firstLine="720"/>
        <w:jc w:val="both"/>
        <w:rPr>
          <w:rFonts w:ascii="Arial" w:hAnsi="Arial" w:cs="Arial"/>
          <w:sz w:val="24"/>
          <w:szCs w:val="24"/>
          <w:lang w:val="mn-MN"/>
        </w:rPr>
      </w:pPr>
      <w:r w:rsidRPr="0055641C">
        <w:rPr>
          <w:rFonts w:ascii="Arial" w:hAnsi="Arial" w:cs="Arial"/>
          <w:sz w:val="24"/>
          <w:szCs w:val="24"/>
          <w:lang w:val="mn-MN"/>
        </w:rPr>
        <w:t>Дотоодоос хангах боломжгүй, хомсдолтой байгаа ажлын байранд гадаад ажилтан авч ажиллуулж байгаа аж ахуйн нэгж, байгууллагуудын гадаадын ажилтны ажлын байрны төлбөрийг хөнгөлөх</w:t>
      </w:r>
      <w:r w:rsidR="006568D2" w:rsidRPr="0055641C">
        <w:rPr>
          <w:rFonts w:ascii="Arial" w:hAnsi="Arial" w:cs="Arial"/>
          <w:sz w:val="24"/>
          <w:szCs w:val="24"/>
          <w:lang w:val="mn-MN"/>
        </w:rPr>
        <w:t>, зарим тохиолдолд чөлөөлөх</w:t>
      </w:r>
      <w:r w:rsidRPr="0055641C">
        <w:rPr>
          <w:rFonts w:ascii="Arial" w:hAnsi="Arial" w:cs="Arial"/>
          <w:sz w:val="24"/>
          <w:szCs w:val="24"/>
          <w:lang w:val="mn-MN"/>
        </w:rPr>
        <w:t xml:space="preserve"> нь хувийн хэвшилд ирэх ачааллыг бууруулах, хөрөнгө оруулагчдыг дэмжих, эдийн засгийг </w:t>
      </w:r>
      <w:r w:rsidR="006568D2" w:rsidRPr="0055641C">
        <w:rPr>
          <w:rFonts w:ascii="Arial" w:hAnsi="Arial" w:cs="Arial"/>
          <w:sz w:val="24"/>
          <w:szCs w:val="24"/>
          <w:lang w:val="mn-MN"/>
        </w:rPr>
        <w:t>сэргээх ач холбогдолтой юм.</w:t>
      </w:r>
      <w:r w:rsidR="005D73A6" w:rsidRPr="0055641C">
        <w:rPr>
          <w:rFonts w:ascii="Arial" w:hAnsi="Arial" w:cs="Arial"/>
          <w:sz w:val="24"/>
          <w:szCs w:val="24"/>
          <w:lang w:val="mn-MN"/>
        </w:rPr>
        <w:t xml:space="preserve"> </w:t>
      </w:r>
      <w:r w:rsidR="006568D2" w:rsidRPr="0055641C">
        <w:rPr>
          <w:rFonts w:ascii="Arial" w:hAnsi="Arial" w:cs="Arial"/>
          <w:sz w:val="24"/>
          <w:szCs w:val="24"/>
          <w:lang w:val="mn-MN"/>
        </w:rPr>
        <w:t xml:space="preserve">Мөн гадаад ажилтны тоо, хувь хэмжээг тогтоох асуудлыг цаг хугацааны хувьд </w:t>
      </w:r>
      <w:r w:rsidR="000A25C0" w:rsidRPr="0055641C">
        <w:rPr>
          <w:rFonts w:ascii="Arial" w:hAnsi="Arial" w:cs="Arial"/>
          <w:sz w:val="24"/>
          <w:szCs w:val="24"/>
          <w:lang w:val="mn-MN"/>
        </w:rPr>
        <w:t xml:space="preserve">улсын </w:t>
      </w:r>
      <w:r w:rsidR="006568D2" w:rsidRPr="0055641C">
        <w:rPr>
          <w:rFonts w:ascii="Arial" w:hAnsi="Arial" w:cs="Arial"/>
          <w:sz w:val="24"/>
          <w:szCs w:val="24"/>
          <w:lang w:val="mn-MN"/>
        </w:rPr>
        <w:t>төсөв батлагдсаны дараа буюу ирэх оны төсвийн хөрөнгө оруулалт тодорхой болсоны дараа ший</w:t>
      </w:r>
      <w:r w:rsidR="002E37CA">
        <w:rPr>
          <w:rFonts w:ascii="Arial" w:hAnsi="Arial" w:cs="Arial"/>
          <w:sz w:val="24"/>
          <w:szCs w:val="24"/>
          <w:lang w:val="mn-MN"/>
        </w:rPr>
        <w:t>д</w:t>
      </w:r>
      <w:r w:rsidR="006568D2" w:rsidRPr="0055641C">
        <w:rPr>
          <w:rFonts w:ascii="Arial" w:hAnsi="Arial" w:cs="Arial"/>
          <w:sz w:val="24"/>
          <w:szCs w:val="24"/>
          <w:lang w:val="mn-MN"/>
        </w:rPr>
        <w:t>вэрлэх нь илүү зохимжтой</w:t>
      </w:r>
      <w:r w:rsidR="000A25C0" w:rsidRPr="0055641C">
        <w:rPr>
          <w:rFonts w:ascii="Arial" w:hAnsi="Arial" w:cs="Arial"/>
          <w:sz w:val="24"/>
          <w:szCs w:val="24"/>
          <w:lang w:val="mn-MN"/>
        </w:rPr>
        <w:t xml:space="preserve"> байна.</w:t>
      </w:r>
      <w:r w:rsidR="006568D2" w:rsidRPr="0055641C">
        <w:rPr>
          <w:rFonts w:ascii="Arial" w:hAnsi="Arial" w:cs="Arial"/>
          <w:sz w:val="24"/>
          <w:szCs w:val="24"/>
          <w:lang w:val="mn-MN"/>
        </w:rPr>
        <w:t xml:space="preserve"> </w:t>
      </w:r>
      <w:r w:rsidR="00AD346A">
        <w:rPr>
          <w:rFonts w:ascii="Arial" w:hAnsi="Arial" w:cs="Arial"/>
          <w:sz w:val="24"/>
          <w:szCs w:val="24"/>
          <w:lang w:val="mn-MN"/>
        </w:rPr>
        <w:t xml:space="preserve">Мөн </w:t>
      </w:r>
      <w:r w:rsidR="00AD346A" w:rsidRPr="002F3957">
        <w:rPr>
          <w:rFonts w:ascii="Arial" w:hAnsi="Arial" w:cs="Arial"/>
          <w:bCs/>
          <w:sz w:val="24"/>
          <w:szCs w:val="24"/>
        </w:rPr>
        <w:t xml:space="preserve">Ажиллах хүчний шилжилт хөдөлгөөний тухай хуулийн </w:t>
      </w:r>
      <w:r w:rsidR="00AD346A" w:rsidRPr="002F3957">
        <w:rPr>
          <w:rFonts w:ascii="Arial" w:hAnsi="Arial" w:cs="Arial"/>
          <w:color w:val="333333"/>
          <w:sz w:val="24"/>
          <w:szCs w:val="24"/>
          <w:shd w:val="clear" w:color="auto" w:fill="FFFFFF"/>
        </w:rPr>
        <w:t>23.4-т “Ажил олгогч хөдөлмөр эрхлэлтийн бүртгэл, мэдээллийн санд ажлын байрны зарыг байршуулж, ажилтныг идэвхтэй хайж эхэлснээс хойш ажлын 14 өдрийн дотор дотоодоос ажилтан авч чадаагүй бол гадаад ажилтныг хөдөлмөр эрхлүүлэх урилга хүсэх эрхтэй.” гэж заасан. Хуульд заасан дээрх хугацаа нь улирлын чанартай бүтээн байгуулалтын ажил эрхэлдэг аж ахуйн нэгж, байгууллагад гадаад ажилтан урих үйл ажиллагаанд тодорхой хэмжээнд хүндр</w:t>
      </w:r>
      <w:r w:rsidR="00AD346A">
        <w:rPr>
          <w:rFonts w:ascii="Arial" w:hAnsi="Arial" w:cs="Arial"/>
          <w:color w:val="333333"/>
          <w:sz w:val="24"/>
          <w:szCs w:val="24"/>
          <w:shd w:val="clear" w:color="auto" w:fill="FFFFFF"/>
        </w:rPr>
        <w:t>эл учруулдаг асуудлыг</w:t>
      </w:r>
      <w:r w:rsidR="00AD346A">
        <w:rPr>
          <w:rFonts w:ascii="Arial" w:hAnsi="Arial" w:cs="Arial"/>
          <w:sz w:val="24"/>
          <w:szCs w:val="24"/>
          <w:lang w:val="mn-MN"/>
        </w:rPr>
        <w:t xml:space="preserve"> </w:t>
      </w:r>
      <w:r w:rsidRPr="0055641C">
        <w:rPr>
          <w:rFonts w:ascii="Arial" w:hAnsi="Arial" w:cs="Arial"/>
          <w:sz w:val="24"/>
          <w:szCs w:val="24"/>
          <w:lang w:val="mn-MN"/>
        </w:rPr>
        <w:t>хуульд оруулах нэмэлт, өөрчлөлтөөр</w:t>
      </w:r>
      <w:r w:rsidR="005D73A6" w:rsidRPr="0055641C">
        <w:rPr>
          <w:rFonts w:ascii="Arial" w:hAnsi="Arial" w:cs="Arial"/>
          <w:sz w:val="24"/>
          <w:szCs w:val="24"/>
          <w:lang w:val="mn-MN"/>
        </w:rPr>
        <w:t xml:space="preserve"> </w:t>
      </w:r>
      <w:r w:rsidR="000A25C0" w:rsidRPr="0055641C">
        <w:rPr>
          <w:rFonts w:ascii="Arial" w:hAnsi="Arial" w:cs="Arial"/>
          <w:sz w:val="24"/>
          <w:szCs w:val="24"/>
          <w:lang w:val="mn-MN"/>
        </w:rPr>
        <w:t>шийдвэрлэнэ</w:t>
      </w:r>
      <w:r w:rsidR="00AD346A">
        <w:rPr>
          <w:rFonts w:ascii="Arial" w:hAnsi="Arial" w:cs="Arial"/>
          <w:sz w:val="24"/>
          <w:szCs w:val="24"/>
          <w:lang w:val="mn-MN"/>
        </w:rPr>
        <w:t>.</w:t>
      </w:r>
    </w:p>
    <w:p w:rsidR="00AD346A" w:rsidRPr="00AD346A" w:rsidRDefault="005D73A6" w:rsidP="00AD346A">
      <w:pPr>
        <w:pStyle w:val="Heading1"/>
        <w:jc w:val="center"/>
        <w:rPr>
          <w:rFonts w:ascii="Arial" w:hAnsi="Arial" w:cs="Arial"/>
          <w:color w:val="auto"/>
          <w:sz w:val="28"/>
          <w:szCs w:val="28"/>
          <w:lang w:val="mn-MN"/>
        </w:rPr>
      </w:pPr>
      <w:bookmarkStart w:id="4" w:name="_Toc152288159"/>
      <w:r w:rsidRPr="0055641C">
        <w:rPr>
          <w:rFonts w:ascii="Arial" w:hAnsi="Arial" w:cs="Arial"/>
          <w:color w:val="auto"/>
          <w:sz w:val="28"/>
          <w:szCs w:val="28"/>
          <w:lang w:val="mn-MN"/>
        </w:rPr>
        <w:t>ХОЁР. А</w:t>
      </w:r>
      <w:r w:rsidR="0048694A" w:rsidRPr="0055641C">
        <w:rPr>
          <w:rFonts w:ascii="Arial" w:hAnsi="Arial" w:cs="Arial"/>
          <w:color w:val="auto"/>
          <w:sz w:val="28"/>
          <w:szCs w:val="28"/>
          <w:lang w:val="mn-MN"/>
        </w:rPr>
        <w:t>СУУДЛЫГ ШИЙДВЭРЛЭХ ЗОРИЛГО</w:t>
      </w:r>
      <w:bookmarkEnd w:id="4"/>
    </w:p>
    <w:p w:rsidR="00050CEF" w:rsidRPr="0055641C" w:rsidRDefault="00D84511" w:rsidP="00D84511">
      <w:pPr>
        <w:pStyle w:val="Heading2"/>
        <w:rPr>
          <w:rFonts w:ascii="Arial" w:hAnsi="Arial" w:cs="Arial"/>
          <w:color w:val="auto"/>
          <w:lang w:val="mn-MN"/>
        </w:rPr>
      </w:pPr>
      <w:bookmarkStart w:id="5" w:name="_Toc152288160"/>
      <w:r w:rsidRPr="0055641C">
        <w:rPr>
          <w:rFonts w:ascii="Arial" w:hAnsi="Arial" w:cs="Arial"/>
          <w:color w:val="auto"/>
          <w:lang w:val="mn-MN"/>
        </w:rPr>
        <w:t xml:space="preserve">2.1. </w:t>
      </w:r>
      <w:r w:rsidR="000C0636" w:rsidRPr="0055641C">
        <w:rPr>
          <w:rFonts w:ascii="Arial" w:hAnsi="Arial" w:cs="Arial"/>
          <w:color w:val="auto"/>
          <w:lang w:val="mn-MN"/>
        </w:rPr>
        <w:t>З</w:t>
      </w:r>
      <w:r w:rsidR="005D73A6" w:rsidRPr="0055641C">
        <w:rPr>
          <w:rFonts w:ascii="Arial" w:hAnsi="Arial" w:cs="Arial"/>
          <w:color w:val="auto"/>
          <w:lang w:val="mn-MN"/>
        </w:rPr>
        <w:t>орилго, зорилт</w:t>
      </w:r>
      <w:bookmarkEnd w:id="5"/>
    </w:p>
    <w:p w:rsidR="008A010A" w:rsidRDefault="008A010A" w:rsidP="008A010A">
      <w:pPr>
        <w:spacing w:after="0" w:line="240" w:lineRule="auto"/>
        <w:ind w:firstLine="720"/>
        <w:jc w:val="both"/>
        <w:textAlignment w:val="baseline"/>
        <w:rPr>
          <w:rFonts w:ascii="Arial" w:eastAsiaTheme="minorEastAsia" w:hAnsi="Arial" w:cs="Arial"/>
          <w:bCs/>
          <w:color w:val="000000" w:themeColor="text1"/>
          <w:kern w:val="24"/>
          <w:sz w:val="24"/>
          <w:szCs w:val="24"/>
          <w:lang w:val="mn-MN"/>
        </w:rPr>
      </w:pPr>
      <w:r w:rsidRPr="008A010A">
        <w:rPr>
          <w:rFonts w:ascii="Arial" w:eastAsiaTheme="minorEastAsia" w:hAnsi="Arial" w:cs="Arial"/>
          <w:color w:val="000000" w:themeColor="text1"/>
          <w:kern w:val="24"/>
          <w:sz w:val="24"/>
          <w:szCs w:val="24"/>
          <w:lang w:val="mn-MN"/>
        </w:rPr>
        <w:t xml:space="preserve">Хөдөлмөрийн зах зээл дэх ажиллах хүчний хомсдолыг нөхөх зорилгоор гадаадын иргэдийг Монгол Улсад хөдөлмөр эрхлүүлэхэд </w:t>
      </w:r>
      <w:r w:rsidRPr="008A010A">
        <w:rPr>
          <w:rFonts w:ascii="Arial" w:eastAsiaTheme="minorEastAsia" w:hAnsi="Arial" w:cs="Arial"/>
          <w:bCs/>
          <w:color w:val="000000" w:themeColor="text1"/>
          <w:kern w:val="24"/>
          <w:sz w:val="24"/>
          <w:szCs w:val="24"/>
          <w:lang w:val="mn-MN"/>
        </w:rPr>
        <w:t xml:space="preserve">уян хатан бодлого баримтлах, </w:t>
      </w:r>
    </w:p>
    <w:p w:rsidR="00046629" w:rsidRPr="008A010A" w:rsidRDefault="008A010A" w:rsidP="008A010A">
      <w:pPr>
        <w:spacing w:after="0" w:line="240" w:lineRule="auto"/>
        <w:ind w:firstLine="720"/>
        <w:jc w:val="both"/>
        <w:textAlignment w:val="baseline"/>
        <w:rPr>
          <w:rFonts w:ascii="Arial" w:eastAsia="MS Mincho" w:hAnsi="Arial" w:cstheme="minorBidi"/>
          <w:bCs/>
          <w:color w:val="000000" w:themeColor="text1"/>
          <w:kern w:val="24"/>
          <w:sz w:val="24"/>
          <w:szCs w:val="24"/>
          <w:lang w:val="mn-MN"/>
        </w:rPr>
      </w:pPr>
      <w:r w:rsidRPr="008A010A">
        <w:rPr>
          <w:rFonts w:ascii="Arial" w:eastAsia="MS Mincho" w:hAnsi="Arial" w:cstheme="minorBidi"/>
          <w:color w:val="000000" w:themeColor="text1"/>
          <w:kern w:val="24"/>
          <w:sz w:val="24"/>
          <w:szCs w:val="24"/>
          <w:lang w:val="mn-MN"/>
        </w:rPr>
        <w:t xml:space="preserve">Эдийн засгийн үйл ажиллагааны </w:t>
      </w:r>
      <w:r w:rsidRPr="008A010A">
        <w:rPr>
          <w:rFonts w:ascii="Arial" w:eastAsia="MS Mincho" w:hAnsi="Arial" w:cstheme="minorBidi"/>
          <w:bCs/>
          <w:color w:val="000000" w:themeColor="text1"/>
          <w:kern w:val="24"/>
          <w:sz w:val="24"/>
          <w:szCs w:val="24"/>
          <w:lang w:val="mn-MN"/>
        </w:rPr>
        <w:t xml:space="preserve">бүтээмж өндөртэй </w:t>
      </w:r>
      <w:r w:rsidRPr="008A010A">
        <w:rPr>
          <w:rFonts w:ascii="Arial" w:eastAsia="MS Mincho" w:hAnsi="Arial" w:cstheme="minorBidi"/>
          <w:color w:val="000000" w:themeColor="text1"/>
          <w:kern w:val="24"/>
          <w:sz w:val="24"/>
          <w:szCs w:val="24"/>
          <w:lang w:val="mn-MN"/>
        </w:rPr>
        <w:t xml:space="preserve">уул уурхай, олборлолт, мэдээлэл холбоо, санхүү даатгал, үл хөдлөх хөрөнгийн үйл ажиллагааны </w:t>
      </w:r>
      <w:r w:rsidRPr="008A010A">
        <w:rPr>
          <w:rFonts w:ascii="Arial" w:eastAsia="MS Mincho" w:hAnsi="Arial" w:cstheme="minorBidi"/>
          <w:bCs/>
          <w:color w:val="000000" w:themeColor="text1"/>
          <w:kern w:val="24"/>
          <w:sz w:val="24"/>
          <w:szCs w:val="24"/>
          <w:lang w:val="mn-MN"/>
        </w:rPr>
        <w:t>салбаруудад гадаад ажилтны тоо, хувь хэмжээг хязгаартай тогтоох</w:t>
      </w:r>
      <w:r w:rsidRPr="008A010A">
        <w:rPr>
          <w:rFonts w:ascii="Arial" w:eastAsia="MS Mincho" w:hAnsi="Arial" w:cstheme="minorBidi"/>
          <w:color w:val="000000" w:themeColor="text1"/>
          <w:kern w:val="24"/>
          <w:sz w:val="24"/>
          <w:szCs w:val="24"/>
          <w:lang w:val="mn-MN"/>
        </w:rPr>
        <w:t xml:space="preserve">, улмаар </w:t>
      </w:r>
      <w:r w:rsidRPr="008A010A">
        <w:rPr>
          <w:rFonts w:ascii="Arial" w:eastAsia="MS Mincho" w:hAnsi="Arial" w:cstheme="minorBidi"/>
          <w:bCs/>
          <w:color w:val="000000" w:themeColor="text1"/>
          <w:kern w:val="24"/>
          <w:sz w:val="24"/>
          <w:szCs w:val="24"/>
          <w:lang w:val="mn-MN"/>
        </w:rPr>
        <w:t>дотоодын ажиллах хүчнийг эдгээр салбарт түлхүү ажиллуулах</w:t>
      </w:r>
      <w:r>
        <w:rPr>
          <w:rFonts w:ascii="Arial" w:eastAsia="MS Mincho" w:hAnsi="Arial" w:cstheme="minorBidi"/>
          <w:bCs/>
          <w:color w:val="000000" w:themeColor="text1"/>
          <w:kern w:val="24"/>
          <w:sz w:val="24"/>
          <w:szCs w:val="24"/>
          <w:lang w:val="mn-MN"/>
        </w:rPr>
        <w:t xml:space="preserve">, </w:t>
      </w:r>
      <w:r w:rsidRPr="008A010A">
        <w:rPr>
          <w:rFonts w:ascii="Arial" w:eastAsia="MS Mincho" w:hAnsi="Arial" w:cstheme="minorBidi"/>
          <w:bCs/>
          <w:color w:val="000000" w:themeColor="text1"/>
          <w:kern w:val="24"/>
          <w:sz w:val="24"/>
          <w:szCs w:val="24"/>
          <w:lang w:val="mn-MN"/>
        </w:rPr>
        <w:t>ажлын байрны төлбөрийг хөнгөлөх, чөлөөлөх асуудлыг Засгийн газар тогтоодог бай</w:t>
      </w:r>
      <w:r w:rsidRPr="008A010A">
        <w:rPr>
          <w:rFonts w:ascii="Arial" w:eastAsia="MS Mincho" w:hAnsi="Arial" w:cstheme="minorBidi"/>
          <w:color w:val="000000" w:themeColor="text1"/>
          <w:kern w:val="24"/>
          <w:sz w:val="24"/>
          <w:szCs w:val="24"/>
          <w:lang w:val="mn-MN"/>
        </w:rPr>
        <w:t>х</w:t>
      </w:r>
      <w:r>
        <w:rPr>
          <w:rFonts w:ascii="Arial" w:eastAsia="MS Mincho" w:hAnsi="Arial" w:cstheme="minorBidi"/>
          <w:bCs/>
          <w:color w:val="000000" w:themeColor="text1"/>
          <w:kern w:val="24"/>
          <w:sz w:val="24"/>
          <w:szCs w:val="24"/>
          <w:lang w:val="mn-MN"/>
        </w:rPr>
        <w:t xml:space="preserve"> </w:t>
      </w:r>
      <w:r w:rsidR="008B2233" w:rsidRPr="0055641C">
        <w:rPr>
          <w:rFonts w:ascii="Arial" w:hAnsi="Arial" w:cs="Arial"/>
          <w:sz w:val="24"/>
          <w:szCs w:val="24"/>
          <w:lang w:val="mn-MN"/>
        </w:rPr>
        <w:t xml:space="preserve">үндсэн </w:t>
      </w:r>
      <w:r w:rsidR="001C08B6" w:rsidRPr="0055641C">
        <w:rPr>
          <w:rFonts w:ascii="Arial" w:hAnsi="Arial" w:cs="Arial"/>
          <w:sz w:val="24"/>
          <w:szCs w:val="24"/>
          <w:lang w:val="mn-MN"/>
        </w:rPr>
        <w:t xml:space="preserve">зорилготой. </w:t>
      </w:r>
      <w:r w:rsidR="00631329" w:rsidRPr="0055641C">
        <w:rPr>
          <w:rFonts w:ascii="Arial" w:hAnsi="Arial" w:cs="Arial"/>
          <w:sz w:val="24"/>
          <w:szCs w:val="24"/>
          <w:lang w:val="mn-MN"/>
        </w:rPr>
        <w:t>Энэхүү зорилгод хүрэхийн ту</w:t>
      </w:r>
      <w:r w:rsidR="008B2233" w:rsidRPr="0055641C">
        <w:rPr>
          <w:rFonts w:ascii="Arial" w:hAnsi="Arial" w:cs="Arial"/>
          <w:sz w:val="24"/>
          <w:szCs w:val="24"/>
          <w:lang w:val="mn-MN"/>
        </w:rPr>
        <w:t>лд дараах</w:t>
      </w:r>
      <w:r w:rsidR="007B09C0" w:rsidRPr="0055641C">
        <w:rPr>
          <w:rFonts w:ascii="Arial" w:hAnsi="Arial" w:cs="Arial"/>
          <w:sz w:val="24"/>
          <w:szCs w:val="24"/>
          <w:lang w:val="mn-MN"/>
        </w:rPr>
        <w:t>ь</w:t>
      </w:r>
      <w:r w:rsidR="008C625F" w:rsidRPr="0055641C">
        <w:rPr>
          <w:rFonts w:ascii="Arial" w:hAnsi="Arial" w:cs="Arial"/>
          <w:sz w:val="24"/>
          <w:szCs w:val="24"/>
          <w:lang w:val="mn-MN"/>
        </w:rPr>
        <w:t xml:space="preserve"> 3</w:t>
      </w:r>
      <w:r w:rsidR="007E00A8" w:rsidRPr="0055641C">
        <w:rPr>
          <w:rFonts w:ascii="Arial" w:hAnsi="Arial" w:cs="Arial"/>
          <w:sz w:val="24"/>
          <w:szCs w:val="24"/>
          <w:lang w:val="mn-MN"/>
        </w:rPr>
        <w:t xml:space="preserve"> зорилт</w:t>
      </w:r>
      <w:r w:rsidR="00631329" w:rsidRPr="0055641C">
        <w:rPr>
          <w:rFonts w:ascii="Arial" w:hAnsi="Arial" w:cs="Arial"/>
          <w:sz w:val="24"/>
          <w:szCs w:val="24"/>
          <w:lang w:val="mn-MN"/>
        </w:rPr>
        <w:t xml:space="preserve"> дэвшүүллээ. Үүнд: </w:t>
      </w:r>
    </w:p>
    <w:p w:rsidR="005D2EE2" w:rsidRPr="0055641C" w:rsidRDefault="005D73A6" w:rsidP="000D67B2">
      <w:pPr>
        <w:spacing w:after="120"/>
        <w:ind w:firstLine="720"/>
        <w:jc w:val="both"/>
        <w:rPr>
          <w:rFonts w:ascii="Arial" w:hAnsi="Arial" w:cs="Arial"/>
          <w:i/>
          <w:sz w:val="24"/>
          <w:szCs w:val="24"/>
          <w:lang w:val="mn-MN"/>
        </w:rPr>
      </w:pPr>
      <w:r w:rsidRPr="0055641C">
        <w:rPr>
          <w:rFonts w:ascii="Arial" w:hAnsi="Arial" w:cs="Arial"/>
          <w:b/>
          <w:i/>
          <w:sz w:val="24"/>
          <w:szCs w:val="24"/>
          <w:u w:val="single"/>
          <w:lang w:val="mn-MN"/>
        </w:rPr>
        <w:t>ЗОРИ</w:t>
      </w:r>
      <w:r w:rsidR="007E00A8" w:rsidRPr="0055641C">
        <w:rPr>
          <w:rFonts w:ascii="Arial" w:hAnsi="Arial" w:cs="Arial"/>
          <w:b/>
          <w:i/>
          <w:sz w:val="24"/>
          <w:szCs w:val="24"/>
          <w:u w:val="single"/>
          <w:lang w:val="mn-MN"/>
        </w:rPr>
        <w:t>ЛТ</w:t>
      </w:r>
      <w:r w:rsidRPr="0055641C">
        <w:rPr>
          <w:rFonts w:ascii="Arial" w:hAnsi="Arial" w:cs="Arial"/>
          <w:b/>
          <w:i/>
          <w:sz w:val="24"/>
          <w:szCs w:val="24"/>
          <w:u w:val="single"/>
          <w:lang w:val="mn-MN"/>
        </w:rPr>
        <w:t xml:space="preserve"> </w:t>
      </w:r>
      <w:r w:rsidR="007E00A8" w:rsidRPr="0055641C">
        <w:rPr>
          <w:rFonts w:ascii="Arial" w:hAnsi="Arial" w:cs="Arial"/>
          <w:b/>
          <w:i/>
          <w:sz w:val="24"/>
          <w:szCs w:val="24"/>
          <w:u w:val="single"/>
          <w:lang w:val="mn-MN"/>
        </w:rPr>
        <w:t>1</w:t>
      </w:r>
      <w:r w:rsidRPr="0055641C">
        <w:rPr>
          <w:rFonts w:ascii="Arial" w:hAnsi="Arial" w:cs="Arial"/>
          <w:b/>
          <w:i/>
          <w:sz w:val="24"/>
          <w:szCs w:val="24"/>
          <w:u w:val="single"/>
          <w:lang w:val="mn-MN"/>
        </w:rPr>
        <w:t>:</w:t>
      </w:r>
      <w:r w:rsidRPr="0055641C">
        <w:rPr>
          <w:rFonts w:ascii="Arial" w:hAnsi="Arial" w:cs="Arial"/>
          <w:i/>
          <w:sz w:val="24"/>
          <w:szCs w:val="24"/>
          <w:lang w:val="mn-MN"/>
        </w:rPr>
        <w:t xml:space="preserve"> </w:t>
      </w:r>
    </w:p>
    <w:p w:rsidR="007E00A8" w:rsidRPr="0055641C" w:rsidRDefault="007E00A8" w:rsidP="000D67B2">
      <w:pPr>
        <w:spacing w:after="120"/>
        <w:ind w:firstLine="720"/>
        <w:jc w:val="both"/>
        <w:rPr>
          <w:rFonts w:ascii="Arial" w:hAnsi="Arial" w:cs="Arial"/>
          <w:sz w:val="24"/>
          <w:szCs w:val="24"/>
          <w:lang w:val="mn-MN"/>
        </w:rPr>
      </w:pPr>
      <w:r w:rsidRPr="0055641C">
        <w:rPr>
          <w:rFonts w:ascii="Arial" w:hAnsi="Arial" w:cs="Arial"/>
          <w:sz w:val="24"/>
          <w:szCs w:val="24"/>
          <w:lang w:val="mn-MN"/>
        </w:rPr>
        <w:t xml:space="preserve">Ашигт </w:t>
      </w:r>
      <w:r w:rsidR="002E37CA">
        <w:rPr>
          <w:rFonts w:ascii="Arial" w:hAnsi="Arial" w:cs="Arial"/>
          <w:sz w:val="24"/>
          <w:szCs w:val="24"/>
          <w:lang w:val="mn-MN"/>
        </w:rPr>
        <w:t xml:space="preserve">малтмал, газрын тосны салбараас </w:t>
      </w:r>
      <w:r w:rsidRPr="0055641C">
        <w:rPr>
          <w:rFonts w:ascii="Arial" w:hAnsi="Arial" w:cs="Arial"/>
          <w:sz w:val="24"/>
          <w:szCs w:val="24"/>
          <w:lang w:val="mn-MN"/>
        </w:rPr>
        <w:t>бусад салбарт ажиллах гадаад ажилтныг ажлын байрны төлбөрөөс хөнгөлөх, чөлөөлөх асуудлыг эдийн засаг, бүтээн байгуулалтын бодлого, чиглэлийг харгалзан Засгийн газар зохицуулах.</w:t>
      </w:r>
    </w:p>
    <w:p w:rsidR="007E00A8" w:rsidRDefault="005D73A6" w:rsidP="000D67B2">
      <w:pPr>
        <w:spacing w:after="120"/>
        <w:ind w:firstLine="720"/>
        <w:jc w:val="both"/>
        <w:rPr>
          <w:rFonts w:ascii="Arial" w:hAnsi="Arial" w:cs="Arial"/>
          <w:b/>
          <w:i/>
          <w:sz w:val="24"/>
          <w:szCs w:val="24"/>
          <w:u w:val="single"/>
          <w:lang w:val="mn-MN"/>
        </w:rPr>
      </w:pPr>
      <w:r w:rsidRPr="0055641C">
        <w:rPr>
          <w:rFonts w:ascii="Arial" w:hAnsi="Arial" w:cs="Arial"/>
          <w:b/>
          <w:i/>
          <w:sz w:val="24"/>
          <w:szCs w:val="24"/>
          <w:u w:val="single"/>
          <w:lang w:val="mn-MN"/>
        </w:rPr>
        <w:t>ЗОРИЛ</w:t>
      </w:r>
      <w:r w:rsidR="007E00A8" w:rsidRPr="0055641C">
        <w:rPr>
          <w:rFonts w:ascii="Arial" w:hAnsi="Arial" w:cs="Arial"/>
          <w:b/>
          <w:i/>
          <w:sz w:val="24"/>
          <w:szCs w:val="24"/>
          <w:u w:val="single"/>
          <w:lang w:val="mn-MN"/>
        </w:rPr>
        <w:t>Т 2</w:t>
      </w:r>
      <w:r w:rsidRPr="0055641C">
        <w:rPr>
          <w:rFonts w:ascii="Arial" w:hAnsi="Arial" w:cs="Arial"/>
          <w:b/>
          <w:i/>
          <w:sz w:val="24"/>
          <w:szCs w:val="24"/>
          <w:u w:val="single"/>
          <w:lang w:val="mn-MN"/>
        </w:rPr>
        <w:t>:</w:t>
      </w:r>
    </w:p>
    <w:p w:rsidR="00182E28" w:rsidRPr="002F3957" w:rsidRDefault="00182E28" w:rsidP="00182E28">
      <w:pPr>
        <w:spacing w:after="0" w:line="240" w:lineRule="auto"/>
        <w:ind w:firstLine="720"/>
        <w:jc w:val="both"/>
        <w:rPr>
          <w:rFonts w:ascii="Arial" w:hAnsi="Arial" w:cs="Arial"/>
          <w:bCs/>
          <w:color w:val="000000" w:themeColor="text1"/>
          <w:sz w:val="24"/>
          <w:szCs w:val="24"/>
        </w:rPr>
      </w:pPr>
      <w:r w:rsidRPr="00A50CDD">
        <w:rPr>
          <w:rFonts w:ascii="Arial" w:hAnsi="Arial" w:cs="Arial"/>
          <w:color w:val="000000" w:themeColor="text1"/>
          <w:sz w:val="24"/>
          <w:szCs w:val="24"/>
          <w:shd w:val="clear" w:color="auto" w:fill="FFFFFF"/>
        </w:rPr>
        <w:t xml:space="preserve">Засгийн газрын шугамаар авсан гадаадын хөнгөлөлттэй зээл, буцалтгүй тусламжийн хүрээнд ашигт малтмал, газрын тосны салбарт төсөл, хөтөлбөр хэрэгжүүлэхэд гадаад ажилтан ажиллуулах тохиолдолд Засгийн газар ажлын байрны төлбөрөөс хөнгөлж, чөлөөлөхийг </w:t>
      </w:r>
      <w:r w:rsidRPr="00A50CDD">
        <w:rPr>
          <w:rFonts w:ascii="Arial" w:hAnsi="Arial" w:cs="Arial"/>
          <w:color w:val="333333"/>
          <w:sz w:val="24"/>
          <w:szCs w:val="24"/>
          <w:shd w:val="clear" w:color="auto" w:fill="FFFFFF"/>
        </w:rPr>
        <w:t>Засгийн газар тогтоох</w:t>
      </w:r>
      <w:r w:rsidRPr="002F3957">
        <w:rPr>
          <w:rFonts w:ascii="Arial" w:hAnsi="Arial" w:cs="Arial"/>
          <w:bCs/>
          <w:color w:val="000000" w:themeColor="text1"/>
          <w:sz w:val="24"/>
          <w:szCs w:val="24"/>
        </w:rPr>
        <w:t>;</w:t>
      </w:r>
    </w:p>
    <w:p w:rsidR="00182E28" w:rsidRPr="0055641C" w:rsidRDefault="00182E28" w:rsidP="000D67B2">
      <w:pPr>
        <w:spacing w:after="120"/>
        <w:ind w:firstLine="720"/>
        <w:jc w:val="both"/>
        <w:rPr>
          <w:rFonts w:ascii="Arial" w:hAnsi="Arial" w:cs="Arial"/>
          <w:sz w:val="24"/>
          <w:szCs w:val="24"/>
          <w:shd w:val="clear" w:color="auto" w:fill="FFFFFF"/>
          <w:lang w:val="mn-MN"/>
        </w:rPr>
      </w:pPr>
    </w:p>
    <w:p w:rsidR="007E00A8" w:rsidRPr="0055641C" w:rsidRDefault="007E00A8" w:rsidP="007E00A8">
      <w:pPr>
        <w:spacing w:after="120"/>
        <w:ind w:firstLine="720"/>
        <w:rPr>
          <w:rFonts w:ascii="Arial" w:hAnsi="Arial" w:cs="Arial"/>
          <w:b/>
          <w:i/>
          <w:sz w:val="24"/>
          <w:szCs w:val="24"/>
          <w:u w:val="single"/>
          <w:lang w:val="mn-MN"/>
        </w:rPr>
      </w:pPr>
      <w:r w:rsidRPr="0055641C">
        <w:rPr>
          <w:rFonts w:ascii="Arial" w:hAnsi="Arial" w:cs="Arial"/>
          <w:b/>
          <w:i/>
          <w:sz w:val="24"/>
          <w:szCs w:val="24"/>
          <w:u w:val="single"/>
          <w:lang w:val="mn-MN"/>
        </w:rPr>
        <w:t>ЗОРИЛТ 3:</w:t>
      </w:r>
    </w:p>
    <w:p w:rsidR="007E00A8" w:rsidRDefault="007E00A8" w:rsidP="00052F14">
      <w:pPr>
        <w:spacing w:after="0"/>
        <w:ind w:firstLine="720"/>
        <w:jc w:val="both"/>
        <w:rPr>
          <w:rFonts w:ascii="Arial" w:hAnsi="Arial" w:cs="Arial"/>
          <w:sz w:val="24"/>
          <w:szCs w:val="24"/>
          <w:lang w:val="mn-MN"/>
        </w:rPr>
      </w:pPr>
      <w:r w:rsidRPr="0055641C">
        <w:rPr>
          <w:rFonts w:ascii="Arial" w:hAnsi="Arial" w:cs="Arial"/>
          <w:sz w:val="24"/>
          <w:szCs w:val="24"/>
          <w:lang w:val="mn-MN"/>
        </w:rPr>
        <w:lastRenderedPageBreak/>
        <w:t>Гадаад ажилтны тоо, хувь хэмжээг тогтоох асуудлыг цаг хугацааны хувьд төсөв батлагдсаны дараа буюу ирэх оны төсвийн хөрөнгө оруулалт тодорхой болсоны дараа ший</w:t>
      </w:r>
      <w:r w:rsidR="002E37CA">
        <w:rPr>
          <w:rFonts w:ascii="Arial" w:hAnsi="Arial" w:cs="Arial"/>
          <w:sz w:val="24"/>
          <w:szCs w:val="24"/>
          <w:lang w:val="mn-MN"/>
        </w:rPr>
        <w:t>д</w:t>
      </w:r>
      <w:r w:rsidRPr="0055641C">
        <w:rPr>
          <w:rFonts w:ascii="Arial" w:hAnsi="Arial" w:cs="Arial"/>
          <w:sz w:val="24"/>
          <w:szCs w:val="24"/>
          <w:lang w:val="mn-MN"/>
        </w:rPr>
        <w:t xml:space="preserve">вэрлэх нь илүү зохимжтой тул уг тоо, хувь хэмжээг жил бүрийн 12 дугаар сарын 01-ний өдрийн дотор батлах хууль </w:t>
      </w:r>
      <w:r w:rsidR="00182E28">
        <w:rPr>
          <w:rFonts w:ascii="Arial" w:hAnsi="Arial" w:cs="Arial"/>
          <w:sz w:val="24"/>
          <w:szCs w:val="24"/>
          <w:lang w:val="mn-MN"/>
        </w:rPr>
        <w:t>зүйн үндэс бүрдүүлэх</w:t>
      </w:r>
      <w:r w:rsidR="00182E28" w:rsidRPr="002F3957">
        <w:rPr>
          <w:rFonts w:ascii="Arial" w:hAnsi="Arial" w:cs="Arial"/>
          <w:bCs/>
          <w:color w:val="000000" w:themeColor="text1"/>
          <w:sz w:val="24"/>
          <w:szCs w:val="24"/>
        </w:rPr>
        <w:t>;</w:t>
      </w:r>
    </w:p>
    <w:p w:rsidR="00182E28" w:rsidRDefault="00182E28" w:rsidP="00182E28">
      <w:pPr>
        <w:spacing w:after="120"/>
        <w:ind w:firstLine="720"/>
        <w:rPr>
          <w:rFonts w:ascii="Arial" w:hAnsi="Arial" w:cs="Arial"/>
          <w:b/>
          <w:i/>
          <w:sz w:val="24"/>
          <w:szCs w:val="24"/>
          <w:u w:val="single"/>
          <w:lang w:val="mn-MN"/>
        </w:rPr>
      </w:pPr>
      <w:r>
        <w:rPr>
          <w:rFonts w:ascii="Arial" w:hAnsi="Arial" w:cs="Arial"/>
          <w:b/>
          <w:i/>
          <w:sz w:val="24"/>
          <w:szCs w:val="24"/>
          <w:u w:val="single"/>
          <w:lang w:val="mn-MN"/>
        </w:rPr>
        <w:t>ЗОРИЛТ 4</w:t>
      </w:r>
      <w:r w:rsidRPr="0055641C">
        <w:rPr>
          <w:rFonts w:ascii="Arial" w:hAnsi="Arial" w:cs="Arial"/>
          <w:b/>
          <w:i/>
          <w:sz w:val="24"/>
          <w:szCs w:val="24"/>
          <w:u w:val="single"/>
          <w:lang w:val="mn-MN"/>
        </w:rPr>
        <w:t>:</w:t>
      </w:r>
    </w:p>
    <w:p w:rsidR="00182E28" w:rsidRPr="00182E28" w:rsidRDefault="00182E28" w:rsidP="00182E28">
      <w:pPr>
        <w:spacing w:after="0" w:line="240" w:lineRule="auto"/>
        <w:ind w:firstLine="720"/>
        <w:jc w:val="both"/>
        <w:rPr>
          <w:rFonts w:ascii="Arial" w:hAnsi="Arial" w:cs="Arial"/>
          <w:bCs/>
          <w:color w:val="000000" w:themeColor="text1"/>
          <w:sz w:val="24"/>
          <w:szCs w:val="24"/>
        </w:rPr>
      </w:pPr>
      <w:r w:rsidRPr="002F3957">
        <w:rPr>
          <w:rFonts w:ascii="Arial" w:hAnsi="Arial" w:cs="Arial"/>
          <w:bCs/>
          <w:color w:val="000000"/>
          <w:sz w:val="24"/>
          <w:szCs w:val="24"/>
        </w:rPr>
        <w:t xml:space="preserve">Аж ахуйн нэгж, байгууллагууд гадаад улсаас ажилтан авч ажиллуулах </w:t>
      </w:r>
      <w:r w:rsidRPr="002F3957">
        <w:rPr>
          <w:rFonts w:ascii="Arial" w:hAnsi="Arial" w:cs="Arial"/>
          <w:color w:val="333333"/>
          <w:sz w:val="24"/>
          <w:szCs w:val="24"/>
          <w:shd w:val="clear" w:color="auto" w:fill="FFFFFF"/>
        </w:rPr>
        <w:t xml:space="preserve">урьдчилсан зөвшөөрлийн хүсэлт гаргахад тухайн ажлын байрыг нийтэд </w:t>
      </w:r>
      <w:r>
        <w:rPr>
          <w:rFonts w:ascii="Arial" w:hAnsi="Arial" w:cs="Arial"/>
          <w:color w:val="333333"/>
          <w:sz w:val="24"/>
          <w:szCs w:val="24"/>
          <w:shd w:val="clear" w:color="auto" w:fill="FFFFFF"/>
        </w:rPr>
        <w:t xml:space="preserve">ажлын 14 өдөр </w:t>
      </w:r>
      <w:r w:rsidRPr="002F3957">
        <w:rPr>
          <w:rFonts w:ascii="Arial" w:hAnsi="Arial" w:cs="Arial"/>
          <w:color w:val="333333"/>
          <w:sz w:val="24"/>
          <w:szCs w:val="24"/>
          <w:shd w:val="clear" w:color="auto" w:fill="FFFFFF"/>
        </w:rPr>
        <w:t xml:space="preserve"> зарласан байх зохицуулалт нь хүндрэлтэй байгаа тул дээрх хугацааг хүчингүй болгох</w:t>
      </w:r>
      <w:r>
        <w:rPr>
          <w:rFonts w:ascii="Arial" w:hAnsi="Arial" w:cs="Arial"/>
          <w:bCs/>
          <w:color w:val="000000" w:themeColor="text1"/>
          <w:sz w:val="24"/>
          <w:szCs w:val="24"/>
        </w:rPr>
        <w:t>.</w:t>
      </w:r>
    </w:p>
    <w:p w:rsidR="00052F14" w:rsidRPr="0055641C" w:rsidRDefault="00052F14" w:rsidP="00052F14">
      <w:pPr>
        <w:spacing w:after="0"/>
        <w:ind w:firstLine="720"/>
        <w:jc w:val="both"/>
        <w:rPr>
          <w:rFonts w:ascii="Arial" w:hAnsi="Arial" w:cs="Arial"/>
          <w:sz w:val="24"/>
          <w:szCs w:val="24"/>
          <w:lang w:val="mn-MN"/>
        </w:rPr>
      </w:pPr>
    </w:p>
    <w:p w:rsidR="0025040C" w:rsidRPr="0055641C" w:rsidRDefault="005D73A6" w:rsidP="00052F14">
      <w:pPr>
        <w:pStyle w:val="Heading1"/>
        <w:spacing w:before="0"/>
        <w:jc w:val="center"/>
        <w:rPr>
          <w:rFonts w:ascii="Arial" w:hAnsi="Arial" w:cs="Arial"/>
          <w:color w:val="auto"/>
          <w:sz w:val="28"/>
          <w:szCs w:val="28"/>
          <w:lang w:val="mn-MN"/>
        </w:rPr>
      </w:pPr>
      <w:bookmarkStart w:id="6" w:name="_Toc152288161"/>
      <w:r w:rsidRPr="0055641C">
        <w:rPr>
          <w:rFonts w:ascii="Arial" w:hAnsi="Arial" w:cs="Arial"/>
          <w:color w:val="auto"/>
          <w:sz w:val="28"/>
          <w:szCs w:val="28"/>
          <w:lang w:val="mn-MN"/>
        </w:rPr>
        <w:t>ГУРАВ. А</w:t>
      </w:r>
      <w:r w:rsidR="0048694A" w:rsidRPr="0055641C">
        <w:rPr>
          <w:rFonts w:ascii="Arial" w:hAnsi="Arial" w:cs="Arial"/>
          <w:color w:val="auto"/>
          <w:sz w:val="28"/>
          <w:szCs w:val="28"/>
          <w:lang w:val="mn-MN"/>
        </w:rPr>
        <w:t>СУУДЛЫГ ЗОХИЦУУЛАХ ХУВИЛБАРУУД, ТЭДГЭЭРИЙН ХАРЬЦУУЛАЛТ</w:t>
      </w:r>
      <w:bookmarkEnd w:id="6"/>
    </w:p>
    <w:p w:rsidR="000C0636" w:rsidRPr="0055641C" w:rsidRDefault="005C4333" w:rsidP="000C0636">
      <w:pPr>
        <w:tabs>
          <w:tab w:val="left" w:pos="630"/>
        </w:tabs>
        <w:spacing w:after="0"/>
        <w:ind w:left="360" w:hanging="360"/>
        <w:jc w:val="both"/>
        <w:rPr>
          <w:rFonts w:ascii="Arial" w:hAnsi="Arial" w:cs="Arial"/>
          <w:b/>
          <w:sz w:val="24"/>
          <w:szCs w:val="24"/>
          <w:lang w:val="mn-MN"/>
        </w:rPr>
      </w:pPr>
      <w:r w:rsidRPr="0055641C">
        <w:rPr>
          <w:rFonts w:ascii="Arial" w:hAnsi="Arial" w:cs="Arial"/>
          <w:b/>
          <w:sz w:val="24"/>
          <w:szCs w:val="24"/>
          <w:lang w:val="mn-MN"/>
        </w:rPr>
        <w:tab/>
      </w:r>
      <w:r w:rsidRPr="0055641C">
        <w:rPr>
          <w:rFonts w:ascii="Arial" w:hAnsi="Arial" w:cs="Arial"/>
          <w:b/>
          <w:sz w:val="24"/>
          <w:szCs w:val="24"/>
          <w:lang w:val="mn-MN"/>
        </w:rPr>
        <w:tab/>
      </w:r>
    </w:p>
    <w:p w:rsidR="00686461" w:rsidRPr="0055641C" w:rsidRDefault="000C0636" w:rsidP="000C0636">
      <w:pPr>
        <w:pStyle w:val="Heading2"/>
        <w:rPr>
          <w:rFonts w:ascii="Arial" w:hAnsi="Arial" w:cs="Arial"/>
          <w:color w:val="auto"/>
          <w:lang w:val="mn-MN"/>
        </w:rPr>
      </w:pPr>
      <w:bookmarkStart w:id="7" w:name="_Toc152288162"/>
      <w:r w:rsidRPr="0055641C">
        <w:rPr>
          <w:rFonts w:ascii="Arial" w:hAnsi="Arial" w:cs="Arial"/>
          <w:color w:val="auto"/>
          <w:lang w:val="mn-MN"/>
        </w:rPr>
        <w:t xml:space="preserve">3.1. </w:t>
      </w:r>
      <w:r w:rsidR="005D73A6" w:rsidRPr="0055641C">
        <w:rPr>
          <w:rFonts w:ascii="Arial" w:hAnsi="Arial" w:cs="Arial"/>
          <w:color w:val="auto"/>
          <w:lang w:val="mn-MN"/>
        </w:rPr>
        <w:t>Асуудлыг зохицуулах хувилбарууд</w:t>
      </w:r>
      <w:bookmarkEnd w:id="7"/>
    </w:p>
    <w:p w:rsidR="000C0636" w:rsidRPr="0055641C" w:rsidRDefault="000C0636" w:rsidP="000C0636">
      <w:pPr>
        <w:spacing w:after="0"/>
        <w:rPr>
          <w:rFonts w:ascii="Arial" w:hAnsi="Arial" w:cs="Arial"/>
          <w:lang w:val="mn-MN"/>
        </w:rPr>
      </w:pPr>
    </w:p>
    <w:p w:rsidR="00B87168" w:rsidRPr="0055641C" w:rsidRDefault="001B0E3B" w:rsidP="000D67B2">
      <w:pPr>
        <w:spacing w:after="120"/>
        <w:ind w:firstLine="720"/>
        <w:jc w:val="both"/>
        <w:rPr>
          <w:rFonts w:ascii="Arial" w:hAnsi="Arial" w:cs="Arial"/>
          <w:sz w:val="24"/>
          <w:szCs w:val="24"/>
          <w:lang w:val="mn-MN"/>
        </w:rPr>
      </w:pPr>
      <w:r w:rsidRPr="0055641C">
        <w:rPr>
          <w:rFonts w:ascii="Arial" w:hAnsi="Arial" w:cs="Arial"/>
          <w:sz w:val="24"/>
          <w:szCs w:val="24"/>
          <w:lang w:val="mn-MN"/>
        </w:rPr>
        <w:t xml:space="preserve">Ажиллах хүчний </w:t>
      </w:r>
      <w:r w:rsidR="0027568A" w:rsidRPr="0055641C">
        <w:rPr>
          <w:rFonts w:ascii="Arial" w:hAnsi="Arial" w:cs="Arial"/>
          <w:sz w:val="24"/>
          <w:szCs w:val="24"/>
          <w:lang w:val="mn-MN"/>
        </w:rPr>
        <w:t>шилжилт хөдөлгөөний тухай хууль</w:t>
      </w:r>
      <w:r w:rsidRPr="0055641C">
        <w:rPr>
          <w:rFonts w:ascii="Arial" w:hAnsi="Arial" w:cs="Arial"/>
          <w:sz w:val="24"/>
          <w:szCs w:val="24"/>
          <w:lang w:val="mn-MN"/>
        </w:rPr>
        <w:t>д нэмэлт, өөрчлөлт оруулах</w:t>
      </w:r>
      <w:r w:rsidR="005D73A6" w:rsidRPr="0055641C">
        <w:rPr>
          <w:rFonts w:ascii="Arial" w:hAnsi="Arial" w:cs="Arial"/>
          <w:sz w:val="24"/>
          <w:szCs w:val="24"/>
          <w:lang w:val="mn-MN"/>
        </w:rPr>
        <w:t xml:space="preserve"> замаар дээр дурдсан тулгамдаж буй асуудлуудыг бүрэн ши</w:t>
      </w:r>
      <w:r w:rsidR="007E00A8" w:rsidRPr="0055641C">
        <w:rPr>
          <w:rFonts w:ascii="Arial" w:hAnsi="Arial" w:cs="Arial"/>
          <w:sz w:val="24"/>
          <w:szCs w:val="24"/>
          <w:lang w:val="mn-MN"/>
        </w:rPr>
        <w:t>йдвэрлэх зохицуулалт бий болгох</w:t>
      </w:r>
      <w:r w:rsidR="005D73A6" w:rsidRPr="0055641C">
        <w:rPr>
          <w:rFonts w:ascii="Arial" w:hAnsi="Arial" w:cs="Arial"/>
          <w:sz w:val="24"/>
          <w:szCs w:val="24"/>
          <w:lang w:val="mn-MN"/>
        </w:rPr>
        <w:t xml:space="preserve"> боломжтой. </w:t>
      </w:r>
    </w:p>
    <w:p w:rsidR="00E851F4" w:rsidRPr="0055641C" w:rsidRDefault="000C0636" w:rsidP="000C0636">
      <w:pPr>
        <w:pStyle w:val="Heading2"/>
        <w:rPr>
          <w:rFonts w:ascii="Arial" w:hAnsi="Arial" w:cs="Arial"/>
          <w:color w:val="auto"/>
          <w:lang w:val="mn-MN"/>
        </w:rPr>
      </w:pPr>
      <w:bookmarkStart w:id="8" w:name="_Toc152288163"/>
      <w:r w:rsidRPr="0055641C">
        <w:rPr>
          <w:rFonts w:ascii="Arial" w:hAnsi="Arial" w:cs="Arial"/>
          <w:color w:val="auto"/>
          <w:lang w:val="mn-MN"/>
        </w:rPr>
        <w:t xml:space="preserve">3.2. </w:t>
      </w:r>
      <w:r w:rsidR="00E851F4" w:rsidRPr="0055641C">
        <w:rPr>
          <w:rFonts w:ascii="Arial" w:hAnsi="Arial" w:cs="Arial"/>
          <w:color w:val="auto"/>
          <w:lang w:val="mn-MN"/>
        </w:rPr>
        <w:t>Зорилгод хүрэх байдал</w:t>
      </w:r>
      <w:bookmarkEnd w:id="8"/>
    </w:p>
    <w:p w:rsidR="000C0636" w:rsidRPr="0055641C" w:rsidRDefault="000C0636" w:rsidP="000C0636">
      <w:pPr>
        <w:rPr>
          <w:rFonts w:ascii="Arial" w:hAnsi="Arial" w:cs="Arial"/>
          <w:lang w:val="mn-MN"/>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600"/>
        <w:gridCol w:w="5598"/>
      </w:tblGrid>
      <w:tr w:rsidR="0055641C" w:rsidRPr="0055641C" w:rsidTr="00FE3F2A">
        <w:tc>
          <w:tcPr>
            <w:tcW w:w="738" w:type="dxa"/>
          </w:tcPr>
          <w:p w:rsidR="00A73FB6" w:rsidRPr="0055641C" w:rsidRDefault="00A73FB6" w:rsidP="000D67B2">
            <w:pPr>
              <w:spacing w:after="120"/>
              <w:jc w:val="both"/>
              <w:rPr>
                <w:rFonts w:ascii="Arial" w:hAnsi="Arial" w:cs="Arial"/>
                <w:b/>
                <w:sz w:val="24"/>
                <w:szCs w:val="24"/>
                <w:lang w:val="mn-MN"/>
              </w:rPr>
            </w:pPr>
          </w:p>
        </w:tc>
        <w:tc>
          <w:tcPr>
            <w:tcW w:w="3600" w:type="dxa"/>
          </w:tcPr>
          <w:p w:rsidR="00A73FB6" w:rsidRPr="0055641C" w:rsidRDefault="00A73FB6" w:rsidP="000D67B2">
            <w:pPr>
              <w:spacing w:after="120"/>
              <w:jc w:val="both"/>
              <w:rPr>
                <w:rFonts w:ascii="Arial" w:hAnsi="Arial" w:cs="Arial"/>
                <w:b/>
                <w:sz w:val="24"/>
                <w:szCs w:val="24"/>
                <w:lang w:val="mn-MN"/>
              </w:rPr>
            </w:pPr>
            <w:r w:rsidRPr="0055641C">
              <w:rPr>
                <w:rFonts w:ascii="Arial" w:hAnsi="Arial" w:cs="Arial"/>
                <w:b/>
                <w:sz w:val="24"/>
                <w:szCs w:val="24"/>
                <w:lang w:val="mn-MN"/>
              </w:rPr>
              <w:t>Зорилго</w:t>
            </w:r>
          </w:p>
        </w:tc>
        <w:tc>
          <w:tcPr>
            <w:tcW w:w="5598" w:type="dxa"/>
          </w:tcPr>
          <w:p w:rsidR="00A73FB6" w:rsidRPr="0055641C" w:rsidRDefault="008B2233" w:rsidP="000D67B2">
            <w:pPr>
              <w:spacing w:after="120"/>
              <w:jc w:val="both"/>
              <w:rPr>
                <w:rFonts w:ascii="Arial" w:hAnsi="Arial" w:cs="Arial"/>
                <w:b/>
                <w:sz w:val="24"/>
                <w:szCs w:val="24"/>
                <w:lang w:val="mn-MN"/>
              </w:rPr>
            </w:pPr>
            <w:r w:rsidRPr="0055641C">
              <w:rPr>
                <w:rFonts w:ascii="Arial" w:hAnsi="Arial" w:cs="Arial"/>
                <w:b/>
                <w:sz w:val="24"/>
                <w:szCs w:val="24"/>
                <w:lang w:val="mn-MN"/>
              </w:rPr>
              <w:t>Хүрэх үр дүн</w:t>
            </w:r>
          </w:p>
        </w:tc>
      </w:tr>
      <w:tr w:rsidR="00A73FB6" w:rsidRPr="0055641C" w:rsidTr="00FE3F2A">
        <w:tc>
          <w:tcPr>
            <w:tcW w:w="738" w:type="dxa"/>
          </w:tcPr>
          <w:p w:rsidR="00A73FB6" w:rsidRPr="0055641C" w:rsidRDefault="00A73FB6" w:rsidP="000D67B2">
            <w:pPr>
              <w:spacing w:after="120"/>
              <w:jc w:val="both"/>
              <w:rPr>
                <w:rFonts w:ascii="Arial" w:hAnsi="Arial" w:cs="Arial"/>
                <w:i/>
                <w:sz w:val="24"/>
                <w:szCs w:val="24"/>
                <w:lang w:val="mn-MN"/>
              </w:rPr>
            </w:pPr>
            <w:r w:rsidRPr="0055641C">
              <w:rPr>
                <w:rFonts w:ascii="Arial" w:hAnsi="Arial" w:cs="Arial"/>
                <w:i/>
                <w:sz w:val="24"/>
                <w:szCs w:val="24"/>
                <w:lang w:val="mn-MN"/>
              </w:rPr>
              <w:t>1.</w:t>
            </w:r>
          </w:p>
        </w:tc>
        <w:tc>
          <w:tcPr>
            <w:tcW w:w="3600" w:type="dxa"/>
          </w:tcPr>
          <w:p w:rsidR="00281FF5" w:rsidRPr="0055641C" w:rsidRDefault="00DD11AB" w:rsidP="000D67B2">
            <w:pPr>
              <w:spacing w:after="120"/>
              <w:jc w:val="both"/>
              <w:rPr>
                <w:rFonts w:ascii="Arial" w:hAnsi="Arial" w:cs="Arial"/>
                <w:sz w:val="24"/>
                <w:szCs w:val="24"/>
                <w:lang w:val="mn-MN"/>
              </w:rPr>
            </w:pPr>
            <w:r w:rsidRPr="0055641C">
              <w:rPr>
                <w:rFonts w:ascii="Arial" w:hAnsi="Arial" w:cs="Arial"/>
                <w:i/>
                <w:sz w:val="24"/>
                <w:szCs w:val="24"/>
                <w:lang w:val="mn-MN"/>
              </w:rPr>
              <w:t>Х</w:t>
            </w:r>
            <w:r w:rsidR="00A73FB6" w:rsidRPr="0055641C">
              <w:rPr>
                <w:rFonts w:ascii="Arial" w:hAnsi="Arial" w:cs="Arial"/>
                <w:i/>
                <w:sz w:val="24"/>
                <w:szCs w:val="24"/>
                <w:lang w:val="mn-MN"/>
              </w:rPr>
              <w:t xml:space="preserve">уулиар зохицуулах шаардлагатай харилцааг </w:t>
            </w:r>
            <w:r w:rsidR="00AF7C71" w:rsidRPr="0055641C">
              <w:rPr>
                <w:rFonts w:ascii="Arial" w:hAnsi="Arial" w:cs="Arial"/>
                <w:i/>
                <w:sz w:val="24"/>
                <w:szCs w:val="24"/>
                <w:lang w:val="mn-MN"/>
              </w:rPr>
              <w:t xml:space="preserve"> </w:t>
            </w:r>
            <w:r w:rsidR="00A73FB6" w:rsidRPr="0055641C">
              <w:rPr>
                <w:rFonts w:ascii="Arial" w:hAnsi="Arial" w:cs="Arial"/>
                <w:i/>
                <w:sz w:val="24"/>
                <w:szCs w:val="24"/>
                <w:lang w:val="mn-MN"/>
              </w:rPr>
              <w:t>тодорхой болгох</w:t>
            </w:r>
            <w:r w:rsidR="00142D39" w:rsidRPr="0055641C">
              <w:rPr>
                <w:rFonts w:ascii="Arial" w:hAnsi="Arial" w:cs="Arial"/>
                <w:i/>
                <w:sz w:val="24"/>
                <w:szCs w:val="24"/>
                <w:lang w:val="mn-MN"/>
              </w:rPr>
              <w:t>.</w:t>
            </w:r>
          </w:p>
          <w:p w:rsidR="00A73FB6" w:rsidRPr="0055641C" w:rsidRDefault="00A73FB6" w:rsidP="000D67B2">
            <w:pPr>
              <w:tabs>
                <w:tab w:val="left" w:pos="567"/>
                <w:tab w:val="left" w:pos="851"/>
              </w:tabs>
              <w:spacing w:after="120"/>
              <w:ind w:left="1211"/>
              <w:jc w:val="both"/>
              <w:rPr>
                <w:rFonts w:ascii="Arial" w:hAnsi="Arial" w:cs="Arial"/>
                <w:sz w:val="24"/>
                <w:szCs w:val="24"/>
                <w:lang w:val="mn-MN"/>
              </w:rPr>
            </w:pPr>
          </w:p>
          <w:p w:rsidR="00281FF5" w:rsidRPr="0055641C" w:rsidRDefault="00281FF5" w:rsidP="000D67B2">
            <w:pPr>
              <w:spacing w:after="120"/>
              <w:ind w:left="1800"/>
              <w:jc w:val="both"/>
              <w:rPr>
                <w:rFonts w:ascii="Arial" w:hAnsi="Arial" w:cs="Arial"/>
                <w:b/>
                <w:sz w:val="24"/>
                <w:szCs w:val="24"/>
                <w:lang w:val="mn-MN"/>
              </w:rPr>
            </w:pPr>
          </w:p>
        </w:tc>
        <w:tc>
          <w:tcPr>
            <w:tcW w:w="5598" w:type="dxa"/>
          </w:tcPr>
          <w:p w:rsidR="007E00A8" w:rsidRPr="0055641C" w:rsidRDefault="007E00A8" w:rsidP="007E00A8">
            <w:pPr>
              <w:numPr>
                <w:ilvl w:val="0"/>
                <w:numId w:val="11"/>
              </w:numPr>
              <w:spacing w:after="120"/>
              <w:ind w:left="342"/>
              <w:jc w:val="both"/>
              <w:rPr>
                <w:rFonts w:ascii="Arial" w:hAnsi="Arial" w:cs="Arial"/>
                <w:sz w:val="24"/>
                <w:szCs w:val="24"/>
                <w:lang w:val="mn-MN"/>
              </w:rPr>
            </w:pPr>
            <w:r w:rsidRPr="0055641C">
              <w:rPr>
                <w:rFonts w:ascii="Arial" w:hAnsi="Arial" w:cs="Arial"/>
                <w:sz w:val="24"/>
                <w:szCs w:val="24"/>
                <w:lang w:val="mn-MN"/>
              </w:rPr>
              <w:t>Ажлын байрны төлбөр төлөхөд хөнгөлөлт үзүүлэх, төлбөрөөс чөлөөлөх зохицуулалт оновчтой болно.</w:t>
            </w:r>
          </w:p>
          <w:p w:rsidR="00BB432E" w:rsidRDefault="007E00A8" w:rsidP="007E00A8">
            <w:pPr>
              <w:numPr>
                <w:ilvl w:val="0"/>
                <w:numId w:val="11"/>
              </w:numPr>
              <w:spacing w:after="120"/>
              <w:ind w:left="342"/>
              <w:jc w:val="both"/>
              <w:rPr>
                <w:rFonts w:ascii="Arial" w:hAnsi="Arial" w:cs="Arial"/>
                <w:sz w:val="24"/>
                <w:szCs w:val="24"/>
                <w:lang w:val="mn-MN"/>
              </w:rPr>
            </w:pPr>
            <w:r w:rsidRPr="0055641C">
              <w:rPr>
                <w:rFonts w:ascii="Arial" w:hAnsi="Arial" w:cs="Arial"/>
                <w:sz w:val="24"/>
                <w:szCs w:val="24"/>
                <w:lang w:val="mn-MN"/>
              </w:rPr>
              <w:t>Гадаад ажилтны тоо, хувь хэмжээг тогтоох асуудлыг цаг хугацааны хувьд төсвийн хөрөнгө оруулалтын нэр төрөл, хэмжээтэй уялдуулах боломж бүрдэнэ.</w:t>
            </w:r>
            <w:r w:rsidR="00C82816" w:rsidRPr="0055641C">
              <w:rPr>
                <w:rFonts w:ascii="Arial" w:hAnsi="Arial" w:cs="Arial"/>
                <w:sz w:val="24"/>
                <w:szCs w:val="24"/>
                <w:lang w:val="mn-MN"/>
              </w:rPr>
              <w:t xml:space="preserve"> </w:t>
            </w:r>
          </w:p>
          <w:p w:rsidR="00401201" w:rsidRPr="00401201" w:rsidRDefault="00182E28" w:rsidP="00401201">
            <w:pPr>
              <w:numPr>
                <w:ilvl w:val="0"/>
                <w:numId w:val="11"/>
              </w:numPr>
              <w:spacing w:after="120"/>
              <w:ind w:left="342"/>
              <w:jc w:val="both"/>
              <w:rPr>
                <w:rFonts w:ascii="Arial" w:hAnsi="Arial" w:cs="Arial"/>
                <w:sz w:val="24"/>
                <w:szCs w:val="24"/>
                <w:lang w:val="mn-MN"/>
              </w:rPr>
            </w:pPr>
            <w:r>
              <w:rPr>
                <w:rFonts w:ascii="Arial" w:hAnsi="Arial" w:cs="Arial"/>
                <w:sz w:val="24"/>
                <w:szCs w:val="24"/>
                <w:lang w:val="mn-MN"/>
              </w:rPr>
              <w:t xml:space="preserve">Хөдөлмөр эрхлэх урьдчилан зөвшөөрөл авах процесс </w:t>
            </w:r>
            <w:r w:rsidR="00401201">
              <w:rPr>
                <w:rFonts w:ascii="Arial" w:hAnsi="Arial" w:cs="Arial"/>
                <w:sz w:val="24"/>
                <w:szCs w:val="24"/>
                <w:lang w:val="mn-MN"/>
              </w:rPr>
              <w:t>уян хатан болно.</w:t>
            </w:r>
          </w:p>
        </w:tc>
      </w:tr>
    </w:tbl>
    <w:p w:rsidR="00E851F4" w:rsidRPr="0055641C" w:rsidRDefault="00E851F4" w:rsidP="000D67B2">
      <w:pPr>
        <w:spacing w:after="120"/>
        <w:jc w:val="both"/>
        <w:rPr>
          <w:rFonts w:ascii="Arial" w:hAnsi="Arial" w:cs="Arial"/>
          <w:b/>
          <w:sz w:val="24"/>
          <w:szCs w:val="24"/>
          <w:lang w:val="mn-MN"/>
        </w:rPr>
      </w:pPr>
    </w:p>
    <w:p w:rsidR="00E5620F" w:rsidRDefault="000C0636" w:rsidP="00401201">
      <w:pPr>
        <w:pStyle w:val="Heading2"/>
        <w:rPr>
          <w:rFonts w:ascii="Arial" w:hAnsi="Arial" w:cs="Arial"/>
          <w:color w:val="auto"/>
          <w:lang w:val="mn-MN"/>
        </w:rPr>
      </w:pPr>
      <w:bookmarkStart w:id="9" w:name="_Toc152288164"/>
      <w:r w:rsidRPr="0055641C">
        <w:rPr>
          <w:rFonts w:ascii="Arial" w:hAnsi="Arial" w:cs="Arial"/>
          <w:color w:val="auto"/>
          <w:lang w:val="mn-MN"/>
        </w:rPr>
        <w:t xml:space="preserve">3.3. </w:t>
      </w:r>
      <w:r w:rsidR="00A73FB6" w:rsidRPr="0055641C">
        <w:rPr>
          <w:rFonts w:ascii="Arial" w:hAnsi="Arial" w:cs="Arial"/>
          <w:color w:val="auto"/>
          <w:lang w:val="mn-MN"/>
        </w:rPr>
        <w:t>Зардал, үр өгөөжийн харьцаа, үр дүнгийн харьцуулалт</w:t>
      </w:r>
      <w:bookmarkEnd w:id="9"/>
    </w:p>
    <w:p w:rsidR="00401201" w:rsidRPr="00401201" w:rsidRDefault="00401201" w:rsidP="00401201">
      <w:pPr>
        <w:rPr>
          <w:lang w:val="mn-MN"/>
        </w:rPr>
      </w:pPr>
    </w:p>
    <w:p w:rsidR="000B07A5" w:rsidRPr="0055641C" w:rsidRDefault="00A73FB6" w:rsidP="000D67B2">
      <w:pPr>
        <w:spacing w:after="120"/>
        <w:ind w:firstLine="720"/>
        <w:jc w:val="both"/>
        <w:rPr>
          <w:rFonts w:ascii="Arial" w:hAnsi="Arial" w:cs="Arial"/>
          <w:sz w:val="24"/>
          <w:szCs w:val="24"/>
          <w:lang w:val="mn-MN"/>
        </w:rPr>
      </w:pPr>
      <w:r w:rsidRPr="0055641C">
        <w:rPr>
          <w:rFonts w:ascii="Arial" w:hAnsi="Arial" w:cs="Arial"/>
          <w:sz w:val="24"/>
          <w:szCs w:val="24"/>
          <w:lang w:val="mn-MN"/>
        </w:rPr>
        <w:t>Зардлын</w:t>
      </w:r>
      <w:r w:rsidR="005D73A6" w:rsidRPr="0055641C">
        <w:rPr>
          <w:rFonts w:ascii="Arial" w:hAnsi="Arial" w:cs="Arial"/>
          <w:sz w:val="24"/>
          <w:szCs w:val="24"/>
          <w:lang w:val="mn-MN"/>
        </w:rPr>
        <w:t xml:space="preserve"> хувьд</w:t>
      </w:r>
      <w:r w:rsidR="007E00A8" w:rsidRPr="0055641C">
        <w:rPr>
          <w:rFonts w:ascii="Arial" w:hAnsi="Arial" w:cs="Arial"/>
          <w:sz w:val="24"/>
          <w:szCs w:val="24"/>
          <w:lang w:val="mn-MN"/>
        </w:rPr>
        <w:t xml:space="preserve"> энэ хуулиар зохицуулсан гадаад ажилтны тоо, хувь хэмжээг тогтоох, ажлын байрны төлбөр төлөхөд хөнгөлөлт үзүүлэх, төлбөрөөс чөлөөлөх </w:t>
      </w:r>
      <w:r w:rsidRPr="0055641C">
        <w:rPr>
          <w:rFonts w:ascii="Arial" w:hAnsi="Arial" w:cs="Arial"/>
          <w:sz w:val="24"/>
          <w:szCs w:val="24"/>
          <w:lang w:val="mn-MN"/>
        </w:rPr>
        <w:t>үйл</w:t>
      </w:r>
      <w:r w:rsidR="00BC4E56" w:rsidRPr="0055641C">
        <w:rPr>
          <w:rFonts w:ascii="Arial" w:hAnsi="Arial" w:cs="Arial"/>
          <w:sz w:val="24"/>
          <w:szCs w:val="24"/>
          <w:lang w:val="mn-MN"/>
        </w:rPr>
        <w:t xml:space="preserve"> ажиллагаа эрхлэх төрийн</w:t>
      </w:r>
      <w:r w:rsidRPr="0055641C">
        <w:rPr>
          <w:rFonts w:ascii="Arial" w:hAnsi="Arial" w:cs="Arial"/>
          <w:sz w:val="24"/>
          <w:szCs w:val="24"/>
          <w:lang w:val="mn-MN"/>
        </w:rPr>
        <w:t xml:space="preserve"> байгуулл</w:t>
      </w:r>
      <w:r w:rsidR="00EA53A3" w:rsidRPr="0055641C">
        <w:rPr>
          <w:rFonts w:ascii="Arial" w:hAnsi="Arial" w:cs="Arial"/>
          <w:sz w:val="24"/>
          <w:szCs w:val="24"/>
          <w:lang w:val="mn-MN"/>
        </w:rPr>
        <w:t xml:space="preserve">агад нэмэлтээр зардал үүсэхгүй. </w:t>
      </w:r>
    </w:p>
    <w:p w:rsidR="006F3034" w:rsidRPr="0055641C" w:rsidRDefault="006F3034" w:rsidP="00E123EF">
      <w:pPr>
        <w:spacing w:after="0"/>
        <w:ind w:firstLine="720"/>
        <w:jc w:val="both"/>
        <w:rPr>
          <w:rFonts w:ascii="Arial" w:hAnsi="Arial" w:cs="Arial"/>
          <w:sz w:val="24"/>
          <w:szCs w:val="24"/>
          <w:lang w:val="mn-MN"/>
        </w:rPr>
      </w:pPr>
      <w:r w:rsidRPr="0055641C">
        <w:rPr>
          <w:rFonts w:ascii="Arial" w:hAnsi="Arial" w:cs="Arial"/>
          <w:sz w:val="24"/>
          <w:szCs w:val="24"/>
          <w:lang w:val="mn-MN"/>
        </w:rPr>
        <w:lastRenderedPageBreak/>
        <w:t xml:space="preserve">Түүнчлэн гадаад ажилтан авч ажиллуулах аж ахуйн нэгж, байгууллагын </w:t>
      </w:r>
      <w:r w:rsidR="00BC4E56" w:rsidRPr="0055641C">
        <w:rPr>
          <w:rFonts w:ascii="Arial" w:hAnsi="Arial" w:cs="Arial"/>
          <w:sz w:val="24"/>
          <w:szCs w:val="24"/>
          <w:lang w:val="mn-MN"/>
        </w:rPr>
        <w:t xml:space="preserve">төлөх </w:t>
      </w:r>
      <w:r w:rsidRPr="0055641C">
        <w:rPr>
          <w:rFonts w:ascii="Arial" w:hAnsi="Arial" w:cs="Arial"/>
          <w:sz w:val="24"/>
          <w:szCs w:val="24"/>
          <w:lang w:val="mn-MN"/>
        </w:rPr>
        <w:t xml:space="preserve">ажлын байрны төлбөр буурах тул </w:t>
      </w:r>
      <w:r w:rsidR="00BC4E56" w:rsidRPr="0055641C">
        <w:rPr>
          <w:rFonts w:ascii="Arial" w:hAnsi="Arial" w:cs="Arial"/>
          <w:sz w:val="24"/>
          <w:szCs w:val="24"/>
          <w:lang w:val="mn-MN"/>
        </w:rPr>
        <w:t>зарлага нь багасах</w:t>
      </w:r>
      <w:r w:rsidRPr="0055641C">
        <w:rPr>
          <w:rFonts w:ascii="Arial" w:hAnsi="Arial" w:cs="Arial"/>
          <w:sz w:val="24"/>
          <w:szCs w:val="24"/>
          <w:lang w:val="mn-MN"/>
        </w:rPr>
        <w:t xml:space="preserve"> боломжтой. Харин Хөдөлмөр эрхлэлтийг дэмжих сангийн орлого тодорхой хэмжээнд буурах бөгөөд энэхүү буурах тооцооллыг Хөдөлмө</w:t>
      </w:r>
      <w:r w:rsidR="00BC4E56" w:rsidRPr="0055641C">
        <w:rPr>
          <w:rFonts w:ascii="Arial" w:hAnsi="Arial" w:cs="Arial"/>
          <w:sz w:val="24"/>
          <w:szCs w:val="24"/>
          <w:lang w:val="mn-MN"/>
        </w:rPr>
        <w:t>р эрхлэлтийг дэмжих сангийн 2024</w:t>
      </w:r>
      <w:r w:rsidRPr="0055641C">
        <w:rPr>
          <w:rFonts w:ascii="Arial" w:hAnsi="Arial" w:cs="Arial"/>
          <w:sz w:val="24"/>
          <w:szCs w:val="24"/>
          <w:lang w:val="mn-MN"/>
        </w:rPr>
        <w:t xml:space="preserve"> оны төсөвт тусгасан тул хүндрэл үүсэхгүй болно.</w:t>
      </w:r>
    </w:p>
    <w:p w:rsidR="00E123EF" w:rsidRPr="0055641C" w:rsidRDefault="00E123EF" w:rsidP="00E123EF">
      <w:pPr>
        <w:spacing w:after="0"/>
        <w:ind w:firstLine="720"/>
        <w:jc w:val="both"/>
        <w:rPr>
          <w:rFonts w:ascii="Arial" w:hAnsi="Arial" w:cs="Arial"/>
          <w:sz w:val="24"/>
          <w:szCs w:val="24"/>
          <w:lang w:val="mn-MN"/>
        </w:rPr>
      </w:pPr>
    </w:p>
    <w:p w:rsidR="00A15F1B" w:rsidRPr="0055641C" w:rsidRDefault="000C0636" w:rsidP="000C0636">
      <w:pPr>
        <w:pStyle w:val="Heading2"/>
        <w:rPr>
          <w:rFonts w:ascii="Arial" w:hAnsi="Arial" w:cs="Arial"/>
          <w:color w:val="auto"/>
          <w:lang w:val="mn-MN"/>
        </w:rPr>
      </w:pPr>
      <w:bookmarkStart w:id="10" w:name="_Toc152288165"/>
      <w:r w:rsidRPr="0055641C">
        <w:rPr>
          <w:rFonts w:ascii="Arial" w:hAnsi="Arial" w:cs="Arial"/>
          <w:color w:val="auto"/>
          <w:lang w:val="mn-MN"/>
        </w:rPr>
        <w:t xml:space="preserve">3.4. </w:t>
      </w:r>
      <w:r w:rsidR="00A15F1B" w:rsidRPr="0055641C">
        <w:rPr>
          <w:rFonts w:ascii="Arial" w:hAnsi="Arial" w:cs="Arial"/>
          <w:color w:val="auto"/>
          <w:lang w:val="mn-MN"/>
        </w:rPr>
        <w:t>Хамгийн үр дүнтэй хувилбарын тухай</w:t>
      </w:r>
      <w:bookmarkEnd w:id="10"/>
    </w:p>
    <w:p w:rsidR="000C0636" w:rsidRPr="0055641C" w:rsidRDefault="000C0636" w:rsidP="000C0636">
      <w:pPr>
        <w:spacing w:after="0"/>
        <w:rPr>
          <w:rFonts w:ascii="Arial" w:hAnsi="Arial" w:cs="Arial"/>
          <w:lang w:val="mn-MN"/>
        </w:rPr>
      </w:pPr>
    </w:p>
    <w:p w:rsidR="00686461" w:rsidRPr="0055641C" w:rsidRDefault="000C0636" w:rsidP="000C0636">
      <w:pPr>
        <w:pStyle w:val="Heading3"/>
        <w:rPr>
          <w:rFonts w:ascii="Arial" w:hAnsi="Arial" w:cs="Arial"/>
          <w:color w:val="auto"/>
          <w:lang w:val="mn-MN"/>
        </w:rPr>
      </w:pPr>
      <w:bookmarkStart w:id="11" w:name="_Toc152288166"/>
      <w:r w:rsidRPr="0055641C">
        <w:rPr>
          <w:rFonts w:ascii="Arial" w:hAnsi="Arial" w:cs="Arial"/>
          <w:color w:val="auto"/>
          <w:lang w:val="mn-MN"/>
        </w:rPr>
        <w:t xml:space="preserve">3.4.1. </w:t>
      </w:r>
      <w:r w:rsidR="004F3A51" w:rsidRPr="0055641C">
        <w:rPr>
          <w:rFonts w:ascii="Arial" w:hAnsi="Arial" w:cs="Arial"/>
          <w:color w:val="auto"/>
          <w:lang w:val="mn-MN"/>
        </w:rPr>
        <w:t>Зохицуулалтын талаарх гадаадын улс орнуудын туршлага</w:t>
      </w:r>
      <w:bookmarkEnd w:id="11"/>
    </w:p>
    <w:p w:rsidR="00686461" w:rsidRPr="0055641C" w:rsidRDefault="00686461" w:rsidP="000D67B2">
      <w:pPr>
        <w:pStyle w:val="ListParagraph"/>
        <w:spacing w:after="120"/>
        <w:ind w:left="0" w:firstLine="720"/>
        <w:jc w:val="both"/>
        <w:rPr>
          <w:rFonts w:ascii="Arial" w:hAnsi="Arial" w:cs="Arial"/>
          <w:sz w:val="24"/>
          <w:szCs w:val="24"/>
          <w:lang w:val="mn-MN"/>
        </w:rPr>
      </w:pPr>
    </w:p>
    <w:p w:rsidR="00B96E7E" w:rsidRPr="0055641C" w:rsidRDefault="00974573" w:rsidP="006F3034">
      <w:pPr>
        <w:pStyle w:val="ListParagraph"/>
        <w:spacing w:after="120"/>
        <w:ind w:left="0" w:firstLine="720"/>
        <w:jc w:val="both"/>
        <w:rPr>
          <w:rFonts w:ascii="Arial" w:hAnsi="Arial" w:cs="Arial"/>
          <w:sz w:val="24"/>
          <w:szCs w:val="24"/>
          <w:lang w:val="mn-MN"/>
        </w:rPr>
      </w:pPr>
      <w:r w:rsidRPr="0055641C">
        <w:rPr>
          <w:rFonts w:ascii="Arial" w:hAnsi="Arial" w:cs="Arial"/>
          <w:sz w:val="24"/>
          <w:szCs w:val="24"/>
          <w:lang w:val="mn-MN"/>
        </w:rPr>
        <w:t>Г</w:t>
      </w:r>
      <w:r w:rsidR="00A176AF" w:rsidRPr="0055641C">
        <w:rPr>
          <w:rFonts w:ascii="Arial" w:hAnsi="Arial" w:cs="Arial"/>
          <w:sz w:val="24"/>
          <w:szCs w:val="24"/>
          <w:lang w:val="mn-MN"/>
        </w:rPr>
        <w:t>адаад шилжи</w:t>
      </w:r>
      <w:r w:rsidR="00B0251E" w:rsidRPr="0055641C">
        <w:rPr>
          <w:rFonts w:ascii="Arial" w:hAnsi="Arial" w:cs="Arial"/>
          <w:sz w:val="24"/>
          <w:szCs w:val="24"/>
          <w:lang w:val="mn-MN"/>
        </w:rPr>
        <w:t>лт</w:t>
      </w:r>
      <w:r w:rsidR="00A176AF" w:rsidRPr="0055641C">
        <w:rPr>
          <w:rFonts w:ascii="Arial" w:hAnsi="Arial" w:cs="Arial"/>
          <w:sz w:val="24"/>
          <w:szCs w:val="24"/>
          <w:lang w:val="mn-MN"/>
        </w:rPr>
        <w:t xml:space="preserve"> хөдөлгөөн</w:t>
      </w:r>
      <w:r w:rsidR="00234807" w:rsidRPr="0055641C">
        <w:rPr>
          <w:rFonts w:ascii="Arial" w:hAnsi="Arial" w:cs="Arial"/>
          <w:sz w:val="24"/>
          <w:szCs w:val="24"/>
          <w:lang w:val="mn-MN"/>
        </w:rPr>
        <w:t>, тэр</w:t>
      </w:r>
      <w:r w:rsidR="00A176AF" w:rsidRPr="0055641C">
        <w:rPr>
          <w:rFonts w:ascii="Arial" w:hAnsi="Arial" w:cs="Arial"/>
          <w:sz w:val="24"/>
          <w:szCs w:val="24"/>
          <w:lang w:val="mn-MN"/>
        </w:rPr>
        <w:t xml:space="preserve"> дундаа </w:t>
      </w:r>
      <w:r w:rsidR="00B0251E" w:rsidRPr="0055641C">
        <w:rPr>
          <w:rFonts w:ascii="Arial" w:hAnsi="Arial" w:cs="Arial"/>
          <w:sz w:val="24"/>
          <w:szCs w:val="24"/>
          <w:lang w:val="mn-MN"/>
        </w:rPr>
        <w:t xml:space="preserve">хөдөлмөрийн </w:t>
      </w:r>
      <w:r w:rsidRPr="0055641C">
        <w:rPr>
          <w:rFonts w:ascii="Arial" w:hAnsi="Arial" w:cs="Arial"/>
          <w:sz w:val="24"/>
          <w:szCs w:val="24"/>
          <w:lang w:val="mn-MN"/>
        </w:rPr>
        <w:t xml:space="preserve">гадаад </w:t>
      </w:r>
      <w:r w:rsidR="00A176AF" w:rsidRPr="0055641C">
        <w:rPr>
          <w:rFonts w:ascii="Arial" w:hAnsi="Arial" w:cs="Arial"/>
          <w:sz w:val="24"/>
          <w:szCs w:val="24"/>
          <w:lang w:val="mn-MN"/>
        </w:rPr>
        <w:t>шилжилт</w:t>
      </w:r>
      <w:r w:rsidR="00B0251E" w:rsidRPr="0055641C">
        <w:rPr>
          <w:rFonts w:ascii="Arial" w:hAnsi="Arial" w:cs="Arial"/>
          <w:sz w:val="24"/>
          <w:szCs w:val="24"/>
          <w:lang w:val="mn-MN"/>
        </w:rPr>
        <w:t xml:space="preserve"> хөдөлгөөний</w:t>
      </w:r>
      <w:r w:rsidR="00A176AF" w:rsidRPr="0055641C">
        <w:rPr>
          <w:rFonts w:ascii="Arial" w:hAnsi="Arial" w:cs="Arial"/>
          <w:sz w:val="24"/>
          <w:szCs w:val="24"/>
          <w:lang w:val="mn-MN"/>
        </w:rPr>
        <w:t xml:space="preserve">г зохицуулах асуудал нь тухайн улс орон илгээгч </w:t>
      </w:r>
      <w:r w:rsidR="006F3034" w:rsidRPr="0055641C">
        <w:rPr>
          <w:rFonts w:ascii="Arial" w:hAnsi="Arial" w:cs="Arial"/>
          <w:sz w:val="24"/>
          <w:szCs w:val="24"/>
          <w:lang w:val="mn-MN"/>
        </w:rPr>
        <w:t xml:space="preserve">орон уу, </w:t>
      </w:r>
      <w:r w:rsidR="00A176AF" w:rsidRPr="0055641C">
        <w:rPr>
          <w:rFonts w:ascii="Arial" w:hAnsi="Arial" w:cs="Arial"/>
          <w:sz w:val="24"/>
          <w:szCs w:val="24"/>
          <w:lang w:val="mn-MN"/>
        </w:rPr>
        <w:t xml:space="preserve">эсхүл хүлээн авагч орон уу гэдгээс ихээхэн хамаардаг. </w:t>
      </w:r>
      <w:r w:rsidR="00B96E7E" w:rsidRPr="0055641C">
        <w:rPr>
          <w:rFonts w:ascii="Arial" w:hAnsi="Arial" w:cs="Arial"/>
          <w:sz w:val="24"/>
          <w:szCs w:val="24"/>
          <w:lang w:val="mn-MN"/>
        </w:rPr>
        <w:t xml:space="preserve">Манай улс илгээгч болон хүлээн авагч улсад хамаарагддаг. </w:t>
      </w:r>
    </w:p>
    <w:p w:rsidR="006F3034" w:rsidRPr="0055641C" w:rsidRDefault="00234807" w:rsidP="006F3034">
      <w:pPr>
        <w:pStyle w:val="ListParagraph"/>
        <w:spacing w:after="120"/>
        <w:ind w:left="0" w:firstLine="720"/>
        <w:jc w:val="both"/>
        <w:rPr>
          <w:rFonts w:ascii="Arial" w:hAnsi="Arial" w:cs="Arial"/>
          <w:sz w:val="24"/>
          <w:szCs w:val="24"/>
          <w:lang w:val="mn-MN"/>
        </w:rPr>
      </w:pPr>
      <w:r w:rsidRPr="0055641C">
        <w:rPr>
          <w:rFonts w:ascii="Arial" w:hAnsi="Arial" w:cs="Arial"/>
          <w:sz w:val="24"/>
          <w:szCs w:val="24"/>
          <w:lang w:val="mn-MN"/>
        </w:rPr>
        <w:t>Дэлхий нийтийн хандлагаас харахад</w:t>
      </w:r>
      <w:r w:rsidR="0011267C" w:rsidRPr="0055641C">
        <w:rPr>
          <w:rFonts w:ascii="Arial" w:hAnsi="Arial" w:cs="Arial"/>
          <w:sz w:val="24"/>
          <w:szCs w:val="24"/>
          <w:lang w:val="mn-MN"/>
        </w:rPr>
        <w:t>, сүүлийн жилүүдэд гадаад шилжилт</w:t>
      </w:r>
      <w:r w:rsidRPr="0055641C">
        <w:rPr>
          <w:rFonts w:ascii="Arial" w:hAnsi="Arial" w:cs="Arial"/>
          <w:sz w:val="24"/>
          <w:szCs w:val="24"/>
          <w:lang w:val="mn-MN"/>
        </w:rPr>
        <w:t xml:space="preserve"> хөдөлгөөн эрс нэмэгдэж, 232 сая хүн гадаад шилжигч хэмээн бүртгэгдээд байна</w:t>
      </w:r>
      <w:r w:rsidRPr="0055641C">
        <w:rPr>
          <w:rStyle w:val="FootnoteReference"/>
          <w:rFonts w:ascii="Arial" w:hAnsi="Arial" w:cs="Arial"/>
          <w:sz w:val="24"/>
          <w:szCs w:val="24"/>
          <w:lang w:val="mn-MN"/>
        </w:rPr>
        <w:footnoteReference w:id="2"/>
      </w:r>
      <w:r w:rsidRPr="0055641C">
        <w:rPr>
          <w:rFonts w:ascii="Arial" w:hAnsi="Arial" w:cs="Arial"/>
          <w:sz w:val="24"/>
          <w:szCs w:val="24"/>
          <w:lang w:val="mn-MN"/>
        </w:rPr>
        <w:t xml:space="preserve">. Хөгжингүй орнуудын дийлэнх нь хүлээн авагч, харин хөгжиж буй орнууд, ялангуяа, Зүүн өмнөд Азийн орнууд илгээгч оронд ордог. Иймд хэрэв тухайн улс орон хүлээн авагч орон бол “immigration policy” буюу “шилжин ирэгчдэд зориулсан бодлого”, харин илгээгч орон бол “emigration policy” буюу “шилжин явагчдад зориулсан бодлого”-ийн үзэл баримтлалтай, үүнийгээ хүн ам зүйн бодлого, эсхүл нийгмийн бодлогодоо шууд болон шууд бус хэлбэрээр тусгаж өгсөн байдаг. </w:t>
      </w:r>
    </w:p>
    <w:p w:rsidR="006F3034" w:rsidRPr="0055641C" w:rsidRDefault="001B1E36" w:rsidP="00E123EF">
      <w:pPr>
        <w:pStyle w:val="ListParagraph"/>
        <w:spacing w:after="120"/>
        <w:ind w:left="0" w:firstLine="720"/>
        <w:jc w:val="both"/>
        <w:rPr>
          <w:rFonts w:ascii="Arial" w:hAnsi="Arial" w:cs="Arial"/>
          <w:sz w:val="24"/>
          <w:szCs w:val="24"/>
          <w:lang w:val="mn-MN"/>
        </w:rPr>
      </w:pPr>
      <w:r w:rsidRPr="0055641C">
        <w:rPr>
          <w:rFonts w:ascii="Arial" w:hAnsi="Arial" w:cs="Arial"/>
          <w:sz w:val="24"/>
          <w:szCs w:val="24"/>
          <w:lang w:val="mn-MN"/>
        </w:rPr>
        <w:t>Гадаадад ажиллах хүч илгээгч улсын хувьд Зүүн өмнөд Азийн улсууд хамгийн их хувь эзэл</w:t>
      </w:r>
      <w:r w:rsidR="00234807" w:rsidRPr="0055641C">
        <w:rPr>
          <w:rFonts w:ascii="Arial" w:hAnsi="Arial" w:cs="Arial"/>
          <w:sz w:val="24"/>
          <w:szCs w:val="24"/>
          <w:lang w:val="mn-MN"/>
        </w:rPr>
        <w:t>ж байна. Тухайлбал, ж</w:t>
      </w:r>
      <w:r w:rsidRPr="0055641C">
        <w:rPr>
          <w:rFonts w:ascii="Arial" w:hAnsi="Arial" w:cs="Arial"/>
          <w:sz w:val="24"/>
          <w:szCs w:val="24"/>
          <w:lang w:val="mn-MN"/>
        </w:rPr>
        <w:t>ил бүр ойролцоогоор 2 сая Ази ажилтан гадаад улсад ажиллахаар явдаг бөгөөд Филиппин, Индонези, Тай</w:t>
      </w:r>
      <w:r w:rsidR="006F3034" w:rsidRPr="0055641C">
        <w:rPr>
          <w:rFonts w:ascii="Arial" w:hAnsi="Arial" w:cs="Arial"/>
          <w:sz w:val="24"/>
          <w:szCs w:val="24"/>
          <w:lang w:val="mn-MN"/>
        </w:rPr>
        <w:t>ланд</w:t>
      </w:r>
      <w:r w:rsidRPr="0055641C">
        <w:rPr>
          <w:rFonts w:ascii="Arial" w:hAnsi="Arial" w:cs="Arial"/>
          <w:sz w:val="24"/>
          <w:szCs w:val="24"/>
          <w:lang w:val="mn-MN"/>
        </w:rPr>
        <w:t>, Бирм, Вьетнам</w:t>
      </w:r>
      <w:r w:rsidR="006F3034" w:rsidRPr="0055641C">
        <w:rPr>
          <w:rFonts w:ascii="Arial" w:hAnsi="Arial" w:cs="Arial"/>
          <w:sz w:val="24"/>
          <w:szCs w:val="24"/>
          <w:lang w:val="mn-MN"/>
        </w:rPr>
        <w:t xml:space="preserve"> улсын иргэд</w:t>
      </w:r>
      <w:r w:rsidRPr="0055641C">
        <w:rPr>
          <w:rFonts w:ascii="Arial" w:hAnsi="Arial" w:cs="Arial"/>
          <w:sz w:val="24"/>
          <w:szCs w:val="24"/>
          <w:lang w:val="mn-MN"/>
        </w:rPr>
        <w:t xml:space="preserve"> даруй 60 хувийг эзэлдэг ажээ.</w:t>
      </w:r>
      <w:r w:rsidRPr="0055641C">
        <w:rPr>
          <w:rStyle w:val="FootnoteReference"/>
          <w:rFonts w:ascii="Arial" w:hAnsi="Arial" w:cs="Arial"/>
          <w:sz w:val="24"/>
          <w:szCs w:val="24"/>
          <w:lang w:val="mn-MN"/>
        </w:rPr>
        <w:footnoteReference w:id="3"/>
      </w:r>
      <w:r w:rsidRPr="0055641C">
        <w:rPr>
          <w:rFonts w:ascii="Arial" w:hAnsi="Arial" w:cs="Arial"/>
          <w:sz w:val="24"/>
          <w:szCs w:val="24"/>
          <w:lang w:val="mn-MN"/>
        </w:rPr>
        <w:t xml:space="preserve"> Хүлээн авагч улсын хувьд</w:t>
      </w:r>
      <w:r w:rsidR="00D469D9" w:rsidRPr="0055641C">
        <w:rPr>
          <w:rFonts w:ascii="Arial" w:hAnsi="Arial" w:cs="Arial"/>
          <w:sz w:val="24"/>
          <w:szCs w:val="24"/>
          <w:lang w:val="mn-MN"/>
        </w:rPr>
        <w:t xml:space="preserve">, эхний аравт АНУ, ОХУ, ХБНГУ, Саудын Араб, Канад, ИБНВУ, Испани, Франц, Австрали, Энэтхэг улсууд ордог ч Азийн орнууд дотроо </w:t>
      </w:r>
      <w:r w:rsidRPr="0055641C">
        <w:rPr>
          <w:rFonts w:ascii="Arial" w:hAnsi="Arial" w:cs="Arial"/>
          <w:sz w:val="24"/>
          <w:szCs w:val="24"/>
          <w:lang w:val="mn-MN"/>
        </w:rPr>
        <w:t xml:space="preserve">хамгийн их </w:t>
      </w:r>
      <w:r w:rsidR="00D469D9" w:rsidRPr="0055641C">
        <w:rPr>
          <w:rFonts w:ascii="Arial" w:hAnsi="Arial" w:cs="Arial"/>
          <w:sz w:val="24"/>
          <w:szCs w:val="24"/>
          <w:lang w:val="mn-MN"/>
        </w:rPr>
        <w:t xml:space="preserve">ажиллах хүлээн авагч оронд </w:t>
      </w:r>
      <w:r w:rsidRPr="0055641C">
        <w:rPr>
          <w:rFonts w:ascii="Arial" w:hAnsi="Arial" w:cs="Arial"/>
          <w:sz w:val="24"/>
          <w:szCs w:val="24"/>
          <w:lang w:val="mn-MN"/>
        </w:rPr>
        <w:t xml:space="preserve">Сингапур, БНСУ </w:t>
      </w:r>
      <w:r w:rsidR="00D469D9" w:rsidRPr="0055641C">
        <w:rPr>
          <w:rFonts w:ascii="Arial" w:hAnsi="Arial" w:cs="Arial"/>
          <w:sz w:val="24"/>
          <w:szCs w:val="24"/>
          <w:lang w:val="mn-MN"/>
        </w:rPr>
        <w:t xml:space="preserve">орж байна. </w:t>
      </w:r>
      <w:r w:rsidR="0076000E" w:rsidRPr="0055641C">
        <w:rPr>
          <w:rFonts w:ascii="Arial" w:hAnsi="Arial" w:cs="Arial"/>
          <w:sz w:val="24"/>
          <w:szCs w:val="24"/>
          <w:lang w:val="mn-MN"/>
        </w:rPr>
        <w:t>Барууны хөгжингүй орнуудын хувьд “Цагаачлалын хууль” хэрэгжүүлдэг бөгөөд шилжин ирэгчдийг хүлээн авах асуудлыг зохицуул</w:t>
      </w:r>
      <w:r w:rsidR="0059478B" w:rsidRPr="0055641C">
        <w:rPr>
          <w:rFonts w:ascii="Arial" w:hAnsi="Arial" w:cs="Arial"/>
          <w:sz w:val="24"/>
          <w:szCs w:val="24"/>
          <w:lang w:val="mn-MN"/>
        </w:rPr>
        <w:t>ах</w:t>
      </w:r>
      <w:r w:rsidR="0076000E" w:rsidRPr="0055641C">
        <w:rPr>
          <w:rFonts w:ascii="Arial" w:hAnsi="Arial" w:cs="Arial"/>
          <w:sz w:val="24"/>
          <w:szCs w:val="24"/>
          <w:lang w:val="mn-MN"/>
        </w:rPr>
        <w:t xml:space="preserve"> үндсэн арга хэрэгсэл нь “квотын систем” байдаг. </w:t>
      </w:r>
    </w:p>
    <w:p w:rsidR="00B96E7E" w:rsidRPr="0055641C" w:rsidRDefault="00B96E7E" w:rsidP="00E123EF">
      <w:pPr>
        <w:pStyle w:val="ListParagraph"/>
        <w:spacing w:after="120"/>
        <w:ind w:left="0" w:firstLine="720"/>
        <w:jc w:val="both"/>
        <w:rPr>
          <w:rFonts w:ascii="Arial" w:hAnsi="Arial" w:cs="Arial"/>
          <w:sz w:val="24"/>
          <w:szCs w:val="24"/>
          <w:lang w:val="mn-MN"/>
        </w:rPr>
      </w:pPr>
      <w:r w:rsidRPr="0055641C">
        <w:rPr>
          <w:rFonts w:ascii="Arial" w:hAnsi="Arial" w:cs="Arial"/>
          <w:sz w:val="24"/>
          <w:szCs w:val="24"/>
          <w:lang w:val="mn-MN"/>
        </w:rPr>
        <w:t>Х</w:t>
      </w:r>
      <w:r w:rsidR="00310CD1" w:rsidRPr="0055641C">
        <w:rPr>
          <w:rFonts w:ascii="Arial" w:hAnsi="Arial" w:cs="Arial"/>
          <w:sz w:val="24"/>
          <w:szCs w:val="24"/>
          <w:lang w:val="mn-MN"/>
        </w:rPr>
        <w:t>үлээн авагч орны төлөөлөл болгож БНСУ болон Сингапур улсын туршлагатай танилцаж, зарим хэрэгжүүлэх боломжтой хууль эрхзүй, бодлогын үзэл баримтлал, хэрэгжүүлэх арга замын талаар авч үзье.</w:t>
      </w:r>
    </w:p>
    <w:p w:rsidR="001B1E36" w:rsidRPr="0055641C" w:rsidRDefault="001B1E36" w:rsidP="00E123EF">
      <w:pPr>
        <w:pStyle w:val="ListParagraph"/>
        <w:spacing w:after="120"/>
        <w:ind w:left="0" w:firstLine="720"/>
        <w:jc w:val="both"/>
        <w:rPr>
          <w:rFonts w:ascii="Arial" w:hAnsi="Arial" w:cs="Arial"/>
          <w:sz w:val="24"/>
          <w:szCs w:val="24"/>
          <w:lang w:val="mn-MN"/>
        </w:rPr>
      </w:pPr>
      <w:r w:rsidRPr="0055641C">
        <w:rPr>
          <w:rFonts w:ascii="Arial" w:hAnsi="Arial" w:cs="Arial"/>
          <w:b/>
          <w:i/>
          <w:sz w:val="24"/>
          <w:szCs w:val="24"/>
          <w:lang w:val="mn-MN"/>
        </w:rPr>
        <w:t>БНСУ:</w:t>
      </w:r>
      <w:r w:rsidRPr="0055641C">
        <w:rPr>
          <w:rFonts w:ascii="Arial" w:hAnsi="Arial" w:cs="Arial"/>
          <w:i/>
          <w:sz w:val="24"/>
          <w:szCs w:val="24"/>
          <w:lang w:val="mn-MN"/>
        </w:rPr>
        <w:t xml:space="preserve"> </w:t>
      </w:r>
      <w:r w:rsidR="00BF2F00" w:rsidRPr="0055641C">
        <w:rPr>
          <w:rFonts w:ascii="Arial" w:hAnsi="Arial" w:cs="Arial"/>
          <w:sz w:val="24"/>
          <w:szCs w:val="24"/>
          <w:lang w:val="mn-MN"/>
        </w:rPr>
        <w:t>Тус улс нь</w:t>
      </w:r>
      <w:r w:rsidR="00EB6BEC" w:rsidRPr="0055641C">
        <w:rPr>
          <w:rFonts w:ascii="Arial" w:hAnsi="Arial" w:cs="Arial"/>
          <w:i/>
          <w:sz w:val="24"/>
          <w:szCs w:val="24"/>
          <w:lang w:val="mn-MN"/>
        </w:rPr>
        <w:t xml:space="preserve"> </w:t>
      </w:r>
      <w:r w:rsidRPr="0055641C">
        <w:rPr>
          <w:rFonts w:ascii="Arial" w:hAnsi="Arial" w:cs="Arial"/>
          <w:sz w:val="24"/>
          <w:szCs w:val="24"/>
          <w:lang w:val="mn-MN"/>
        </w:rPr>
        <w:t>51.5 сая хүн амтай, хүн амын өсөлтийн хувь 1.19 байгаа тул хүн амын насны бүтцэд өөрчлөлт орж</w:t>
      </w:r>
      <w:r w:rsidR="00EB6BEC" w:rsidRPr="0055641C">
        <w:rPr>
          <w:rFonts w:ascii="Arial" w:hAnsi="Arial" w:cs="Arial"/>
          <w:sz w:val="24"/>
          <w:szCs w:val="24"/>
          <w:lang w:val="mn-MN"/>
        </w:rPr>
        <w:t xml:space="preserve">, </w:t>
      </w:r>
      <w:r w:rsidRPr="0055641C">
        <w:rPr>
          <w:rFonts w:ascii="Arial" w:hAnsi="Arial" w:cs="Arial"/>
          <w:sz w:val="24"/>
          <w:szCs w:val="24"/>
          <w:lang w:val="mn-MN"/>
        </w:rPr>
        <w:t xml:space="preserve">ажиллах хүчний тоо </w:t>
      </w:r>
      <w:r w:rsidR="00EB6BEC" w:rsidRPr="0055641C">
        <w:rPr>
          <w:rFonts w:ascii="Arial" w:hAnsi="Arial" w:cs="Arial"/>
          <w:sz w:val="24"/>
          <w:szCs w:val="24"/>
          <w:lang w:val="mn-MN"/>
        </w:rPr>
        <w:t xml:space="preserve">хэмжээ </w:t>
      </w:r>
      <w:r w:rsidRPr="0055641C">
        <w:rPr>
          <w:rFonts w:ascii="Arial" w:hAnsi="Arial" w:cs="Arial"/>
          <w:sz w:val="24"/>
          <w:szCs w:val="24"/>
          <w:lang w:val="mn-MN"/>
        </w:rPr>
        <w:t>буурч</w:t>
      </w:r>
      <w:r w:rsidR="00EB6BEC" w:rsidRPr="0055641C">
        <w:rPr>
          <w:rFonts w:ascii="Arial" w:hAnsi="Arial" w:cs="Arial"/>
          <w:sz w:val="24"/>
          <w:szCs w:val="24"/>
          <w:lang w:val="mn-MN"/>
        </w:rPr>
        <w:t xml:space="preserve">, улмаар </w:t>
      </w:r>
      <w:r w:rsidRPr="0055641C">
        <w:rPr>
          <w:rFonts w:ascii="Arial" w:hAnsi="Arial" w:cs="Arial"/>
          <w:sz w:val="24"/>
          <w:szCs w:val="24"/>
          <w:lang w:val="mn-MN"/>
        </w:rPr>
        <w:lastRenderedPageBreak/>
        <w:t>гаднаас ажиллах хүчин авах замаар хөдөлмөрийн зах зээлийн эрэлтий</w:t>
      </w:r>
      <w:r w:rsidR="00EB6BEC" w:rsidRPr="0055641C">
        <w:rPr>
          <w:rFonts w:ascii="Arial" w:hAnsi="Arial" w:cs="Arial"/>
          <w:sz w:val="24"/>
          <w:szCs w:val="24"/>
          <w:lang w:val="mn-MN"/>
        </w:rPr>
        <w:t>г</w:t>
      </w:r>
      <w:r w:rsidRPr="0055641C">
        <w:rPr>
          <w:rFonts w:ascii="Arial" w:hAnsi="Arial" w:cs="Arial"/>
          <w:sz w:val="24"/>
          <w:szCs w:val="24"/>
          <w:lang w:val="mn-MN"/>
        </w:rPr>
        <w:t xml:space="preserve"> хангаж, эдийн засгийн өсөлт</w:t>
      </w:r>
      <w:r w:rsidR="00EB6BEC" w:rsidRPr="0055641C">
        <w:rPr>
          <w:rFonts w:ascii="Arial" w:hAnsi="Arial" w:cs="Arial"/>
          <w:sz w:val="24"/>
          <w:szCs w:val="24"/>
          <w:lang w:val="mn-MN"/>
        </w:rPr>
        <w:t>өө</w:t>
      </w:r>
      <w:r w:rsidRPr="0055641C">
        <w:rPr>
          <w:rFonts w:ascii="Arial" w:hAnsi="Arial" w:cs="Arial"/>
          <w:sz w:val="24"/>
          <w:szCs w:val="24"/>
          <w:lang w:val="mn-MN"/>
        </w:rPr>
        <w:t xml:space="preserve"> дэмжих бодлого баримталж байна. БНСУ-ын Засгийн газраас 2004 оноос </w:t>
      </w:r>
      <w:r w:rsidR="00EB6BEC" w:rsidRPr="0055641C">
        <w:rPr>
          <w:rFonts w:ascii="Arial" w:hAnsi="Arial" w:cs="Arial"/>
          <w:sz w:val="24"/>
          <w:szCs w:val="24"/>
          <w:lang w:val="mn-MN"/>
        </w:rPr>
        <w:t>“</w:t>
      </w:r>
      <w:r w:rsidRPr="0055641C">
        <w:rPr>
          <w:rFonts w:ascii="Arial" w:hAnsi="Arial" w:cs="Arial"/>
          <w:sz w:val="24"/>
          <w:szCs w:val="24"/>
          <w:lang w:val="mn-MN"/>
        </w:rPr>
        <w:t>Ажилчдын зөвшөөрлийн системийг тусгасан түр хугацаагаар ажиллах хүч авах</w:t>
      </w:r>
      <w:r w:rsidR="00EB6BEC" w:rsidRPr="0055641C">
        <w:rPr>
          <w:rFonts w:ascii="Arial" w:hAnsi="Arial" w:cs="Arial"/>
          <w:sz w:val="24"/>
          <w:szCs w:val="24"/>
          <w:lang w:val="mn-MN"/>
        </w:rPr>
        <w:t>”</w:t>
      </w:r>
      <w:r w:rsidRPr="0055641C">
        <w:rPr>
          <w:rFonts w:ascii="Arial" w:hAnsi="Arial" w:cs="Arial"/>
          <w:sz w:val="24"/>
          <w:szCs w:val="24"/>
          <w:lang w:val="mn-MN"/>
        </w:rPr>
        <w:t xml:space="preserve"> тухай хамтран ажиллах санамж бичгийг Азийн 15 улстай байгуулснаар ажиллах хүчин хүлээн авагч хөдөлмөрийн томоохон зах зээлийг бий болгожээ. Шалгаруулалт өрсөлдөөнтэй, хэлний шалгалт авна. Гэр бүлээр ажиллахыг дэмждэггүй. БНСУ-ын иргэнтэй гэр бүл болж</w:t>
      </w:r>
      <w:r w:rsidR="00EB6BEC" w:rsidRPr="0055641C">
        <w:rPr>
          <w:rFonts w:ascii="Arial" w:hAnsi="Arial" w:cs="Arial"/>
          <w:sz w:val="24"/>
          <w:szCs w:val="24"/>
          <w:lang w:val="mn-MN"/>
        </w:rPr>
        <w:t>,</w:t>
      </w:r>
      <w:r w:rsidRPr="0055641C">
        <w:rPr>
          <w:rFonts w:ascii="Arial" w:hAnsi="Arial" w:cs="Arial"/>
          <w:sz w:val="24"/>
          <w:szCs w:val="24"/>
          <w:lang w:val="mn-MN"/>
        </w:rPr>
        <w:t xml:space="preserve"> тухайн улс руу шилжин ирсэн хүний тоо 2000 оноос эрчимтэй өс</w:t>
      </w:r>
      <w:r w:rsidR="0051400B" w:rsidRPr="0055641C">
        <w:rPr>
          <w:rFonts w:ascii="Arial" w:hAnsi="Arial" w:cs="Arial"/>
          <w:sz w:val="24"/>
          <w:szCs w:val="24"/>
          <w:lang w:val="mn-MN"/>
        </w:rPr>
        <w:t xml:space="preserve">ч </w:t>
      </w:r>
      <w:r w:rsidRPr="0055641C">
        <w:rPr>
          <w:rFonts w:ascii="Arial" w:hAnsi="Arial" w:cs="Arial"/>
          <w:sz w:val="24"/>
          <w:szCs w:val="24"/>
          <w:lang w:val="mn-MN"/>
        </w:rPr>
        <w:t>2015 оны эцсээр 152</w:t>
      </w:r>
      <w:r w:rsidR="00EB6BEC" w:rsidRPr="0055641C">
        <w:rPr>
          <w:rFonts w:ascii="Arial" w:hAnsi="Arial" w:cs="Arial"/>
          <w:sz w:val="24"/>
          <w:szCs w:val="24"/>
          <w:lang w:val="mn-MN"/>
        </w:rPr>
        <w:t>,</w:t>
      </w:r>
      <w:r w:rsidRPr="0055641C">
        <w:rPr>
          <w:rFonts w:ascii="Arial" w:hAnsi="Arial" w:cs="Arial"/>
          <w:sz w:val="24"/>
          <w:szCs w:val="24"/>
          <w:lang w:val="mn-MN"/>
        </w:rPr>
        <w:t>000 хүрсэн бөгөөд Монгол эмэгтэйчүүд эхний тавд ордог байна</w:t>
      </w:r>
      <w:r w:rsidR="00EB6BEC" w:rsidRPr="0055641C">
        <w:rPr>
          <w:rFonts w:ascii="Arial" w:hAnsi="Arial" w:cs="Arial"/>
          <w:sz w:val="24"/>
          <w:szCs w:val="24"/>
          <w:lang w:val="mn-MN"/>
        </w:rPr>
        <w:t>.</w:t>
      </w:r>
      <w:r w:rsidRPr="0055641C">
        <w:rPr>
          <w:rStyle w:val="FootnoteReference"/>
          <w:rFonts w:ascii="Arial" w:hAnsi="Arial" w:cs="Arial"/>
          <w:sz w:val="24"/>
          <w:szCs w:val="24"/>
          <w:lang w:val="mn-MN"/>
        </w:rPr>
        <w:footnoteReference w:id="4"/>
      </w:r>
      <w:r w:rsidRPr="0055641C">
        <w:rPr>
          <w:rFonts w:ascii="Arial" w:hAnsi="Arial" w:cs="Arial"/>
          <w:sz w:val="24"/>
          <w:szCs w:val="24"/>
          <w:lang w:val="mn-MN"/>
        </w:rPr>
        <w:t xml:space="preserve"> Солонгосчуудын боловсролтой хэсэг нь гадагшаа</w:t>
      </w:r>
      <w:r w:rsidR="0051400B" w:rsidRPr="0055641C">
        <w:rPr>
          <w:rFonts w:ascii="Arial" w:hAnsi="Arial" w:cs="Arial"/>
          <w:sz w:val="24"/>
          <w:szCs w:val="24"/>
          <w:lang w:val="mn-MN"/>
        </w:rPr>
        <w:t xml:space="preserve">, дийлэнх нь </w:t>
      </w:r>
      <w:r w:rsidRPr="0055641C">
        <w:rPr>
          <w:rFonts w:ascii="Arial" w:hAnsi="Arial" w:cs="Arial"/>
          <w:sz w:val="24"/>
          <w:szCs w:val="24"/>
          <w:lang w:val="mn-MN"/>
        </w:rPr>
        <w:t xml:space="preserve">АНУ руу гардаг. Эх оронд нь заавал </w:t>
      </w:r>
      <w:r w:rsidR="00EB6BEC" w:rsidRPr="0055641C">
        <w:rPr>
          <w:rFonts w:ascii="Arial" w:hAnsi="Arial" w:cs="Arial"/>
          <w:sz w:val="24"/>
          <w:szCs w:val="24"/>
          <w:lang w:val="mn-MN"/>
        </w:rPr>
        <w:t xml:space="preserve">буцаан </w:t>
      </w:r>
      <w:r w:rsidRPr="0055641C">
        <w:rPr>
          <w:rFonts w:ascii="Arial" w:hAnsi="Arial" w:cs="Arial"/>
          <w:sz w:val="24"/>
          <w:szCs w:val="24"/>
          <w:lang w:val="mn-MN"/>
        </w:rPr>
        <w:t>авчрахаасаа илүү</w:t>
      </w:r>
      <w:r w:rsidR="00EB6BEC" w:rsidRPr="0055641C">
        <w:rPr>
          <w:rFonts w:ascii="Arial" w:hAnsi="Arial" w:cs="Arial"/>
          <w:sz w:val="24"/>
          <w:szCs w:val="24"/>
          <w:lang w:val="mn-MN"/>
        </w:rPr>
        <w:t>тэй</w:t>
      </w:r>
      <w:r w:rsidRPr="0055641C">
        <w:rPr>
          <w:rFonts w:ascii="Arial" w:hAnsi="Arial" w:cs="Arial"/>
          <w:sz w:val="24"/>
          <w:szCs w:val="24"/>
          <w:lang w:val="mn-MN"/>
        </w:rPr>
        <w:t xml:space="preserve"> сурсан зүйлийг </w:t>
      </w:r>
      <w:r w:rsidR="00EB6BEC" w:rsidRPr="0055641C">
        <w:rPr>
          <w:rFonts w:ascii="Arial" w:hAnsi="Arial" w:cs="Arial"/>
          <w:sz w:val="24"/>
          <w:szCs w:val="24"/>
          <w:lang w:val="mn-MN"/>
        </w:rPr>
        <w:t xml:space="preserve">эх орондоо </w:t>
      </w:r>
      <w:r w:rsidRPr="0055641C">
        <w:rPr>
          <w:rFonts w:ascii="Arial" w:hAnsi="Arial" w:cs="Arial"/>
          <w:sz w:val="24"/>
          <w:szCs w:val="24"/>
          <w:lang w:val="mn-MN"/>
        </w:rPr>
        <w:t xml:space="preserve">турших, </w:t>
      </w:r>
      <w:r w:rsidR="00EB6BEC" w:rsidRPr="0055641C">
        <w:rPr>
          <w:rFonts w:ascii="Arial" w:hAnsi="Arial" w:cs="Arial"/>
          <w:sz w:val="24"/>
          <w:szCs w:val="24"/>
          <w:lang w:val="mn-MN"/>
        </w:rPr>
        <w:t>нутагшуулах</w:t>
      </w:r>
      <w:r w:rsidRPr="0055641C">
        <w:rPr>
          <w:rFonts w:ascii="Arial" w:hAnsi="Arial" w:cs="Arial"/>
          <w:sz w:val="24"/>
          <w:szCs w:val="24"/>
          <w:lang w:val="mn-MN"/>
        </w:rPr>
        <w:t xml:space="preserve"> нөхц</w:t>
      </w:r>
      <w:r w:rsidR="009331FA" w:rsidRPr="0055641C">
        <w:rPr>
          <w:rFonts w:ascii="Arial" w:hAnsi="Arial" w:cs="Arial"/>
          <w:sz w:val="24"/>
          <w:szCs w:val="24"/>
          <w:lang w:val="mn-MN"/>
        </w:rPr>
        <w:t>ө</w:t>
      </w:r>
      <w:r w:rsidRPr="0055641C">
        <w:rPr>
          <w:rFonts w:ascii="Arial" w:hAnsi="Arial" w:cs="Arial"/>
          <w:sz w:val="24"/>
          <w:szCs w:val="24"/>
          <w:lang w:val="mn-MN"/>
        </w:rPr>
        <w:t>лийг бүрдүүлэхэд анхаардаг байна. БНСУ нь 1990 оны НҮБ-ын Цагаач ажилчид болон тэдгээрийн гэр бүлийн гишүүдийн эрхийг хамгаалах тухай конвенцид элсээгүй. 2010 оны шинэчлэн найруулсан Гадаадын ажилчдын хөдөлмөр эрхлэлтийн тухай хуулиар энэхүү харилцааг зохицуулдаг. Сонгон шалгаруулах, зөвшөөрөл олгох хугаца</w:t>
      </w:r>
      <w:r w:rsidR="00EB6BEC" w:rsidRPr="0055641C">
        <w:rPr>
          <w:rFonts w:ascii="Arial" w:hAnsi="Arial" w:cs="Arial"/>
          <w:sz w:val="24"/>
          <w:szCs w:val="24"/>
          <w:lang w:val="mn-MN"/>
        </w:rPr>
        <w:t>а</w:t>
      </w:r>
      <w:r w:rsidRPr="0055641C">
        <w:rPr>
          <w:rFonts w:ascii="Arial" w:hAnsi="Arial" w:cs="Arial"/>
          <w:sz w:val="24"/>
          <w:szCs w:val="24"/>
          <w:lang w:val="mn-MN"/>
        </w:rPr>
        <w:t>, хөдөлмөрийн гэрээ, даатгал – баталгаа, дэмжлэг, ажлын байр өөрчлөх, шийтгэл зэр</w:t>
      </w:r>
      <w:r w:rsidR="00EB6BEC" w:rsidRPr="0055641C">
        <w:rPr>
          <w:rFonts w:ascii="Arial" w:hAnsi="Arial" w:cs="Arial"/>
          <w:sz w:val="24"/>
          <w:szCs w:val="24"/>
          <w:lang w:val="mn-MN"/>
        </w:rPr>
        <w:t>э</w:t>
      </w:r>
      <w:r w:rsidRPr="0055641C">
        <w:rPr>
          <w:rFonts w:ascii="Arial" w:hAnsi="Arial" w:cs="Arial"/>
          <w:sz w:val="24"/>
          <w:szCs w:val="24"/>
          <w:lang w:val="mn-MN"/>
        </w:rPr>
        <w:t>г</w:t>
      </w:r>
      <w:r w:rsidR="00EB6BEC" w:rsidRPr="0055641C">
        <w:rPr>
          <w:rFonts w:ascii="Arial" w:hAnsi="Arial" w:cs="Arial"/>
          <w:sz w:val="24"/>
          <w:szCs w:val="24"/>
          <w:lang w:val="mn-MN"/>
        </w:rPr>
        <w:t xml:space="preserve"> олон асуудлыг </w:t>
      </w:r>
      <w:r w:rsidRPr="0055641C">
        <w:rPr>
          <w:rFonts w:ascii="Arial" w:hAnsi="Arial" w:cs="Arial"/>
          <w:sz w:val="24"/>
          <w:szCs w:val="24"/>
          <w:lang w:val="mn-MN"/>
        </w:rPr>
        <w:t xml:space="preserve">тусгажээ. БНСУ хөдөлмөр эрхлэгч гадаад иргэдийн тоо тухайн орны нийт хөдөлмөр эрхлэгчдийн 30-аас илүү хувьд хүрвэл тухайн орны Засгийн газарт сануулга өгч, ажилтан шинээр авахыг зогсоодог байна. </w:t>
      </w:r>
    </w:p>
    <w:p w:rsidR="001B1E36" w:rsidRPr="0055641C" w:rsidRDefault="001B1E36" w:rsidP="00E123EF">
      <w:pPr>
        <w:pStyle w:val="ListParagraph"/>
        <w:spacing w:after="120"/>
        <w:ind w:left="0" w:firstLine="720"/>
        <w:jc w:val="both"/>
        <w:rPr>
          <w:rFonts w:ascii="Arial" w:hAnsi="Arial" w:cs="Arial"/>
          <w:sz w:val="24"/>
          <w:szCs w:val="24"/>
          <w:lang w:val="mn-MN"/>
        </w:rPr>
      </w:pPr>
      <w:r w:rsidRPr="0055641C">
        <w:rPr>
          <w:rFonts w:ascii="Arial" w:hAnsi="Arial" w:cs="Arial"/>
          <w:b/>
          <w:i/>
          <w:sz w:val="24"/>
          <w:szCs w:val="24"/>
          <w:lang w:val="mn-MN"/>
        </w:rPr>
        <w:t>Сингапур улс:</w:t>
      </w:r>
      <w:r w:rsidRPr="0055641C">
        <w:rPr>
          <w:rFonts w:ascii="Arial" w:hAnsi="Arial" w:cs="Arial"/>
          <w:i/>
          <w:sz w:val="24"/>
          <w:szCs w:val="24"/>
          <w:lang w:val="mn-MN"/>
        </w:rPr>
        <w:t xml:space="preserve"> </w:t>
      </w:r>
      <w:r w:rsidR="00BF2F00" w:rsidRPr="0055641C">
        <w:rPr>
          <w:rFonts w:ascii="Arial" w:hAnsi="Arial" w:cs="Arial"/>
          <w:sz w:val="24"/>
          <w:szCs w:val="24"/>
          <w:lang w:val="mn-MN"/>
        </w:rPr>
        <w:t xml:space="preserve">Нийт </w:t>
      </w:r>
      <w:r w:rsidRPr="0055641C">
        <w:rPr>
          <w:rFonts w:ascii="Arial" w:hAnsi="Arial" w:cs="Arial"/>
          <w:sz w:val="24"/>
          <w:szCs w:val="24"/>
          <w:lang w:val="mn-MN"/>
        </w:rPr>
        <w:t xml:space="preserve">3 сая хүн амтай. Гадаад ажилтныг өндөр мэргэшил, ур чадвар бүхий </w:t>
      </w:r>
      <w:r w:rsidR="00002484" w:rsidRPr="0055641C">
        <w:rPr>
          <w:rFonts w:ascii="Arial" w:hAnsi="Arial" w:cs="Arial"/>
          <w:sz w:val="24"/>
          <w:szCs w:val="24"/>
          <w:lang w:val="mn-MN"/>
        </w:rPr>
        <w:t>болон</w:t>
      </w:r>
      <w:r w:rsidRPr="0055641C">
        <w:rPr>
          <w:rFonts w:ascii="Arial" w:hAnsi="Arial" w:cs="Arial"/>
          <w:sz w:val="24"/>
          <w:szCs w:val="24"/>
          <w:lang w:val="mn-MN"/>
        </w:rPr>
        <w:t xml:space="preserve"> ердийн ажилтан хэмээн ангилдаг. Ажил эрхлэх зөвшөөрөл олгохдоо сарын 8</w:t>
      </w:r>
      <w:r w:rsidR="00002484" w:rsidRPr="0055641C">
        <w:rPr>
          <w:rFonts w:ascii="Arial" w:hAnsi="Arial" w:cs="Arial"/>
          <w:sz w:val="24"/>
          <w:szCs w:val="24"/>
          <w:lang w:val="mn-MN"/>
        </w:rPr>
        <w:t>,</w:t>
      </w:r>
      <w:r w:rsidRPr="0055641C">
        <w:rPr>
          <w:rFonts w:ascii="Arial" w:hAnsi="Arial" w:cs="Arial"/>
          <w:sz w:val="24"/>
          <w:szCs w:val="24"/>
          <w:lang w:val="mn-MN"/>
        </w:rPr>
        <w:t>000 хүртэл ам.долларын цалинтай, 4</w:t>
      </w:r>
      <w:r w:rsidR="00002484" w:rsidRPr="0055641C">
        <w:rPr>
          <w:rFonts w:ascii="Arial" w:hAnsi="Arial" w:cs="Arial"/>
          <w:sz w:val="24"/>
          <w:szCs w:val="24"/>
          <w:lang w:val="mn-MN"/>
        </w:rPr>
        <w:t>,</w:t>
      </w:r>
      <w:r w:rsidRPr="0055641C">
        <w:rPr>
          <w:rFonts w:ascii="Arial" w:hAnsi="Arial" w:cs="Arial"/>
          <w:sz w:val="24"/>
          <w:szCs w:val="24"/>
          <w:lang w:val="mn-MN"/>
        </w:rPr>
        <w:t>500-7</w:t>
      </w:r>
      <w:r w:rsidR="00002484" w:rsidRPr="0055641C">
        <w:rPr>
          <w:rFonts w:ascii="Arial" w:hAnsi="Arial" w:cs="Arial"/>
          <w:sz w:val="24"/>
          <w:szCs w:val="24"/>
          <w:lang w:val="mn-MN"/>
        </w:rPr>
        <w:t>,</w:t>
      </w:r>
      <w:r w:rsidRPr="0055641C">
        <w:rPr>
          <w:rFonts w:ascii="Arial" w:hAnsi="Arial" w:cs="Arial"/>
          <w:sz w:val="24"/>
          <w:szCs w:val="24"/>
          <w:lang w:val="mn-MN"/>
        </w:rPr>
        <w:t>999 хүртэл ам.доллар цалинтай, 4</w:t>
      </w:r>
      <w:r w:rsidR="00002484" w:rsidRPr="0055641C">
        <w:rPr>
          <w:rFonts w:ascii="Arial" w:hAnsi="Arial" w:cs="Arial"/>
          <w:sz w:val="24"/>
          <w:szCs w:val="24"/>
          <w:lang w:val="mn-MN"/>
        </w:rPr>
        <w:t>,</w:t>
      </w:r>
      <w:r w:rsidRPr="0055641C">
        <w:rPr>
          <w:rFonts w:ascii="Arial" w:hAnsi="Arial" w:cs="Arial"/>
          <w:sz w:val="24"/>
          <w:szCs w:val="24"/>
          <w:lang w:val="mn-MN"/>
        </w:rPr>
        <w:t>500 ам.доллар хүртэл цалинтай ажил хэмээн ялгаж, визний ангиллыг олгодог. Эрүүл мэндийн үзлэг зайлшгүй хийж, ХДХВ, сүрьеэ</w:t>
      </w:r>
      <w:r w:rsidR="00002484" w:rsidRPr="0055641C">
        <w:rPr>
          <w:rFonts w:ascii="Arial" w:hAnsi="Arial" w:cs="Arial"/>
          <w:sz w:val="24"/>
          <w:szCs w:val="24"/>
          <w:lang w:val="mn-MN"/>
        </w:rPr>
        <w:t>г</w:t>
      </w:r>
      <w:r w:rsidRPr="0055641C">
        <w:rPr>
          <w:rFonts w:ascii="Arial" w:hAnsi="Arial" w:cs="Arial"/>
          <w:sz w:val="24"/>
          <w:szCs w:val="24"/>
          <w:lang w:val="mn-MN"/>
        </w:rPr>
        <w:t>ийн үзлэгт оруулдаг. Гадаад ажилчдын хөдөлмөр эрхлэлтийн хууль, Хөдөлмөр зуучлалын хууль, Ажилтны татварын тухай хууль, Цагаачлалын хууль, Гадаад ажилчдын төлбөр болон ажил эрхлэх зөвшөөрлийн тухай хууль зэргэ</w:t>
      </w:r>
      <w:r w:rsidR="00002484" w:rsidRPr="0055641C">
        <w:rPr>
          <w:rFonts w:ascii="Arial" w:hAnsi="Arial" w:cs="Arial"/>
          <w:sz w:val="24"/>
          <w:szCs w:val="24"/>
          <w:lang w:val="mn-MN"/>
        </w:rPr>
        <w:t>э</w:t>
      </w:r>
      <w:r w:rsidRPr="0055641C">
        <w:rPr>
          <w:rFonts w:ascii="Arial" w:hAnsi="Arial" w:cs="Arial"/>
          <w:sz w:val="24"/>
          <w:szCs w:val="24"/>
          <w:lang w:val="mn-MN"/>
        </w:rPr>
        <w:t xml:space="preserve">р зохицуулдаг. Хүний нөөцийн яамтай.  </w:t>
      </w:r>
      <w:r w:rsidR="00002484" w:rsidRPr="0055641C">
        <w:rPr>
          <w:rFonts w:ascii="Arial" w:hAnsi="Arial" w:cs="Arial"/>
          <w:sz w:val="24"/>
          <w:szCs w:val="24"/>
          <w:lang w:val="mn-MN"/>
        </w:rPr>
        <w:t>Боловсролын түвшнээс хамааран, тухайлбал, ө</w:t>
      </w:r>
      <w:r w:rsidRPr="0055641C">
        <w:rPr>
          <w:rFonts w:ascii="Arial" w:hAnsi="Arial" w:cs="Arial"/>
          <w:sz w:val="24"/>
          <w:szCs w:val="24"/>
          <w:lang w:val="mn-MN"/>
        </w:rPr>
        <w:t>ндөр мэргэшил, дунд зэргийн мэргэжил, бага боловсрол, ур чадвартай хэмээн ялгаж, ажил эрхлэх зөвшөөрөл олгоно.</w:t>
      </w:r>
      <w:r w:rsidRPr="0055641C">
        <w:rPr>
          <w:rStyle w:val="FootnoteReference"/>
          <w:rFonts w:ascii="Arial" w:hAnsi="Arial" w:cs="Arial"/>
          <w:sz w:val="24"/>
          <w:szCs w:val="24"/>
          <w:lang w:val="mn-MN"/>
        </w:rPr>
        <w:footnoteReference w:id="5"/>
      </w:r>
      <w:r w:rsidRPr="0055641C">
        <w:rPr>
          <w:rFonts w:ascii="Arial" w:hAnsi="Arial" w:cs="Arial"/>
          <w:sz w:val="24"/>
          <w:szCs w:val="24"/>
          <w:lang w:val="mn-MN"/>
        </w:rPr>
        <w:t xml:space="preserve"> Сингапур улсын нэг онцлог нь гадаадын ажилтнаар хөдөлмөр эрхлүүлж буй ажил олгогчоос татвар авдаг. Өөрөөр хэлбэл, барилгын ажилтанд сарын 700 долларын цалин олгох бөгөөд 450 долларын татвар төлнө. Энэхүү татвар нь өндөр мэргэшил, ур чадвартай ажилтанд бага ногдохоор харин үйлдвэр, барилгын, үйлчилгээний ажилтанд өндөр ногдохоор хуульчилсан. Энэ нь </w:t>
      </w:r>
      <w:r w:rsidR="00002484" w:rsidRPr="0055641C">
        <w:rPr>
          <w:rFonts w:ascii="Arial" w:hAnsi="Arial" w:cs="Arial"/>
          <w:sz w:val="24"/>
          <w:szCs w:val="24"/>
          <w:lang w:val="mn-MN"/>
        </w:rPr>
        <w:t>дотоодын</w:t>
      </w:r>
      <w:r w:rsidRPr="0055641C">
        <w:rPr>
          <w:rFonts w:ascii="Arial" w:hAnsi="Arial" w:cs="Arial"/>
          <w:sz w:val="24"/>
          <w:szCs w:val="24"/>
          <w:lang w:val="mn-MN"/>
        </w:rPr>
        <w:t xml:space="preserve"> хөдөлмөрийн зах зээл</w:t>
      </w:r>
      <w:r w:rsidR="00002484" w:rsidRPr="0055641C">
        <w:rPr>
          <w:rFonts w:ascii="Arial" w:hAnsi="Arial" w:cs="Arial"/>
          <w:sz w:val="24"/>
          <w:szCs w:val="24"/>
          <w:lang w:val="mn-MN"/>
        </w:rPr>
        <w:t>ээ</w:t>
      </w:r>
      <w:r w:rsidRPr="0055641C">
        <w:rPr>
          <w:rFonts w:ascii="Arial" w:hAnsi="Arial" w:cs="Arial"/>
          <w:sz w:val="24"/>
          <w:szCs w:val="24"/>
          <w:lang w:val="mn-MN"/>
        </w:rPr>
        <w:t xml:space="preserve"> хамгаалах, хяналттай байлгах бодлог</w:t>
      </w:r>
      <w:r w:rsidR="00002484" w:rsidRPr="0055641C">
        <w:rPr>
          <w:rFonts w:ascii="Arial" w:hAnsi="Arial" w:cs="Arial"/>
          <w:sz w:val="24"/>
          <w:szCs w:val="24"/>
          <w:lang w:val="mn-MN"/>
        </w:rPr>
        <w:t>ын нэг хэлбэр</w:t>
      </w:r>
      <w:r w:rsidRPr="0055641C">
        <w:rPr>
          <w:rFonts w:ascii="Arial" w:hAnsi="Arial" w:cs="Arial"/>
          <w:sz w:val="24"/>
          <w:szCs w:val="24"/>
          <w:lang w:val="mn-MN"/>
        </w:rPr>
        <w:t xml:space="preserve"> юм</w:t>
      </w:r>
      <w:r w:rsidRPr="0055641C">
        <w:rPr>
          <w:rStyle w:val="FootnoteReference"/>
          <w:rFonts w:ascii="Arial" w:hAnsi="Arial" w:cs="Arial"/>
          <w:sz w:val="24"/>
          <w:szCs w:val="24"/>
          <w:lang w:val="mn-MN"/>
        </w:rPr>
        <w:footnoteReference w:id="6"/>
      </w:r>
      <w:r w:rsidRPr="0055641C">
        <w:rPr>
          <w:rFonts w:ascii="Arial" w:hAnsi="Arial" w:cs="Arial"/>
          <w:sz w:val="24"/>
          <w:szCs w:val="24"/>
          <w:lang w:val="mn-MN"/>
        </w:rPr>
        <w:t>. Энэ татвар нь жилдээ 2</w:t>
      </w:r>
      <w:r w:rsidR="00E123EF" w:rsidRPr="0055641C">
        <w:rPr>
          <w:rFonts w:ascii="Arial" w:hAnsi="Arial" w:cs="Arial"/>
          <w:sz w:val="24"/>
          <w:szCs w:val="24"/>
          <w:lang w:val="mn-MN"/>
        </w:rPr>
        <w:t xml:space="preserve">.5 тэрбум доллар болдог байна. </w:t>
      </w:r>
    </w:p>
    <w:p w:rsidR="004F3A51" w:rsidRPr="0055641C" w:rsidRDefault="001B1E36" w:rsidP="00B96E7E">
      <w:pPr>
        <w:pStyle w:val="ListParagraph"/>
        <w:spacing w:after="120"/>
        <w:ind w:left="0" w:firstLine="720"/>
        <w:jc w:val="both"/>
        <w:rPr>
          <w:rFonts w:ascii="Arial" w:hAnsi="Arial" w:cs="Arial"/>
          <w:sz w:val="24"/>
          <w:szCs w:val="24"/>
          <w:lang w:val="mn-MN"/>
        </w:rPr>
      </w:pPr>
      <w:r w:rsidRPr="0055641C">
        <w:rPr>
          <w:rFonts w:ascii="Arial" w:hAnsi="Arial" w:cs="Arial"/>
          <w:i/>
          <w:sz w:val="24"/>
          <w:szCs w:val="24"/>
          <w:lang w:val="mn-MN"/>
        </w:rPr>
        <w:lastRenderedPageBreak/>
        <w:t>Товч дүгнэхэд</w:t>
      </w:r>
      <w:r w:rsidR="00002484" w:rsidRPr="0055641C">
        <w:rPr>
          <w:rFonts w:ascii="Arial" w:hAnsi="Arial" w:cs="Arial"/>
          <w:i/>
          <w:sz w:val="24"/>
          <w:szCs w:val="24"/>
          <w:lang w:val="mn-MN"/>
        </w:rPr>
        <w:t>,</w:t>
      </w:r>
      <w:r w:rsidR="00B96E7E" w:rsidRPr="0055641C">
        <w:rPr>
          <w:rFonts w:ascii="Arial" w:hAnsi="Arial" w:cs="Arial"/>
          <w:sz w:val="24"/>
          <w:szCs w:val="24"/>
          <w:lang w:val="mn-MN"/>
        </w:rPr>
        <w:t xml:space="preserve"> х</w:t>
      </w:r>
      <w:r w:rsidRPr="0055641C">
        <w:rPr>
          <w:rFonts w:ascii="Arial" w:hAnsi="Arial" w:cs="Arial"/>
          <w:sz w:val="24"/>
          <w:szCs w:val="24"/>
          <w:lang w:val="mn-MN"/>
        </w:rPr>
        <w:t>үлээн авагч улсын хувьд</w:t>
      </w:r>
      <w:r w:rsidR="00007922" w:rsidRPr="0055641C">
        <w:rPr>
          <w:rFonts w:ascii="Arial" w:hAnsi="Arial" w:cs="Arial"/>
          <w:sz w:val="24"/>
          <w:szCs w:val="24"/>
          <w:lang w:val="mn-MN"/>
        </w:rPr>
        <w:t>,</w:t>
      </w:r>
      <w:r w:rsidRPr="0055641C">
        <w:rPr>
          <w:rFonts w:ascii="Arial" w:hAnsi="Arial" w:cs="Arial"/>
          <w:sz w:val="24"/>
          <w:szCs w:val="24"/>
          <w:lang w:val="mn-MN"/>
        </w:rPr>
        <w:t xml:space="preserve"> эдийн засгийн өсөлтийг дэмжихийн тулд нийлүүлэлт бага ажлын байранд гадаадын ажиллах хүчнийг ажиллуулах, бүртгэл, хяналтын тогтолцоог иж бүрнээр нь хэрэгжүүлдэг. </w:t>
      </w:r>
    </w:p>
    <w:p w:rsidR="00B96E7E" w:rsidRPr="0055641C" w:rsidRDefault="00B96E7E" w:rsidP="00B96E7E">
      <w:pPr>
        <w:pStyle w:val="ListParagraph"/>
        <w:spacing w:after="120"/>
        <w:ind w:left="0" w:firstLine="720"/>
        <w:jc w:val="both"/>
        <w:rPr>
          <w:rFonts w:ascii="Arial" w:hAnsi="Arial" w:cs="Arial"/>
          <w:sz w:val="24"/>
          <w:szCs w:val="24"/>
          <w:lang w:val="mn-MN"/>
        </w:rPr>
      </w:pPr>
    </w:p>
    <w:p w:rsidR="004F3A51" w:rsidRPr="0055641C" w:rsidRDefault="000C0636" w:rsidP="000C0636">
      <w:pPr>
        <w:pStyle w:val="Heading3"/>
        <w:rPr>
          <w:rFonts w:ascii="Arial" w:hAnsi="Arial" w:cs="Arial"/>
          <w:color w:val="auto"/>
          <w:lang w:val="mn-MN"/>
        </w:rPr>
      </w:pPr>
      <w:bookmarkStart w:id="12" w:name="_Toc152288167"/>
      <w:r w:rsidRPr="0055641C">
        <w:rPr>
          <w:rFonts w:ascii="Arial" w:hAnsi="Arial" w:cs="Arial"/>
          <w:color w:val="auto"/>
          <w:lang w:val="mn-MN"/>
        </w:rPr>
        <w:t xml:space="preserve">3.4.2. </w:t>
      </w:r>
      <w:r w:rsidR="004F3A51" w:rsidRPr="0055641C">
        <w:rPr>
          <w:rFonts w:ascii="Arial" w:hAnsi="Arial" w:cs="Arial"/>
          <w:color w:val="auto"/>
          <w:lang w:val="mn-MN"/>
        </w:rPr>
        <w:t>Хамгийн үр дүнтэй хувилбар</w:t>
      </w:r>
      <w:bookmarkEnd w:id="12"/>
    </w:p>
    <w:p w:rsidR="004F3A51" w:rsidRPr="0055641C" w:rsidRDefault="004F3A51" w:rsidP="000D67B2">
      <w:pPr>
        <w:pStyle w:val="ListParagraph"/>
        <w:spacing w:after="120"/>
        <w:ind w:left="0" w:firstLine="360"/>
        <w:jc w:val="both"/>
        <w:rPr>
          <w:rFonts w:ascii="Arial" w:hAnsi="Arial" w:cs="Arial"/>
          <w:sz w:val="24"/>
          <w:szCs w:val="24"/>
          <w:lang w:val="mn-MN"/>
        </w:rPr>
      </w:pPr>
    </w:p>
    <w:p w:rsidR="004F3A51" w:rsidRPr="0055641C" w:rsidRDefault="006A706D" w:rsidP="000D67B2">
      <w:pPr>
        <w:pStyle w:val="ListParagraph"/>
        <w:spacing w:after="120"/>
        <w:ind w:left="0" w:firstLine="720"/>
        <w:jc w:val="both"/>
        <w:rPr>
          <w:rFonts w:ascii="Arial" w:hAnsi="Arial" w:cs="Arial"/>
          <w:sz w:val="24"/>
          <w:szCs w:val="24"/>
          <w:lang w:val="mn-MN"/>
        </w:rPr>
      </w:pPr>
      <w:r w:rsidRPr="0055641C">
        <w:rPr>
          <w:rFonts w:ascii="Arial" w:hAnsi="Arial" w:cs="Arial"/>
          <w:sz w:val="24"/>
          <w:szCs w:val="24"/>
          <w:lang w:val="mn-MN"/>
        </w:rPr>
        <w:t xml:space="preserve">Хуулийн төсөлд нэмэлт, өөрчлөлт оруулах </w:t>
      </w:r>
      <w:r w:rsidR="004F3A51" w:rsidRPr="0055641C">
        <w:rPr>
          <w:rFonts w:ascii="Arial" w:hAnsi="Arial" w:cs="Arial"/>
          <w:sz w:val="24"/>
          <w:szCs w:val="24"/>
          <w:lang w:val="mn-MN"/>
        </w:rPr>
        <w:t>хувилбар нь “</w:t>
      </w:r>
      <w:r w:rsidR="004F3A51" w:rsidRPr="0055641C">
        <w:rPr>
          <w:rFonts w:ascii="Arial" w:hAnsi="Arial" w:cs="Arial"/>
          <w:b/>
          <w:i/>
          <w:sz w:val="24"/>
          <w:szCs w:val="24"/>
          <w:lang w:val="mn-MN"/>
        </w:rPr>
        <w:t>хамгийн үр дүнтэй хувилбар</w:t>
      </w:r>
      <w:r w:rsidR="004F3A51" w:rsidRPr="0055641C">
        <w:rPr>
          <w:rFonts w:ascii="Arial" w:hAnsi="Arial" w:cs="Arial"/>
          <w:sz w:val="24"/>
          <w:szCs w:val="24"/>
          <w:lang w:val="mn-MN"/>
        </w:rPr>
        <w:t>” гэж үзэж байна.</w:t>
      </w:r>
    </w:p>
    <w:p w:rsidR="00C77DFE" w:rsidRPr="0055641C" w:rsidRDefault="00BF2F00" w:rsidP="000D67B2">
      <w:pPr>
        <w:pStyle w:val="NoSpacing"/>
        <w:spacing w:after="120" w:line="276" w:lineRule="auto"/>
        <w:ind w:firstLine="720"/>
        <w:jc w:val="both"/>
        <w:rPr>
          <w:rFonts w:ascii="Arial" w:hAnsi="Arial" w:cs="Arial"/>
          <w:b/>
          <w:sz w:val="24"/>
          <w:szCs w:val="24"/>
          <w:shd w:val="clear" w:color="auto" w:fill="FFFFFF"/>
          <w:lang w:val="mn-MN"/>
        </w:rPr>
      </w:pPr>
      <w:r w:rsidRPr="0055641C">
        <w:rPr>
          <w:rFonts w:ascii="Arial" w:hAnsi="Arial" w:cs="Arial"/>
          <w:b/>
          <w:sz w:val="24"/>
          <w:szCs w:val="24"/>
          <w:shd w:val="clear" w:color="auto" w:fill="FFFFFF"/>
          <w:lang w:val="mn-MN"/>
        </w:rPr>
        <w:t>Хуулийн төслийн бүтэц, агуулга</w:t>
      </w:r>
    </w:p>
    <w:p w:rsidR="00281FF5" w:rsidRPr="0055641C" w:rsidRDefault="0032321F" w:rsidP="000D67B2">
      <w:pPr>
        <w:pStyle w:val="NoSpacing"/>
        <w:spacing w:after="120" w:line="276" w:lineRule="auto"/>
        <w:ind w:firstLine="720"/>
        <w:jc w:val="both"/>
        <w:rPr>
          <w:rFonts w:ascii="Arial" w:hAnsi="Arial" w:cs="Arial"/>
          <w:sz w:val="24"/>
          <w:szCs w:val="24"/>
          <w:lang w:val="mn-MN"/>
        </w:rPr>
      </w:pPr>
      <w:r w:rsidRPr="0055641C">
        <w:rPr>
          <w:rFonts w:ascii="Arial" w:hAnsi="Arial" w:cs="Arial"/>
          <w:sz w:val="24"/>
          <w:szCs w:val="24"/>
          <w:lang w:val="mn-MN"/>
        </w:rPr>
        <w:t>А</w:t>
      </w:r>
      <w:r w:rsidR="00A15F1B" w:rsidRPr="0055641C">
        <w:rPr>
          <w:rFonts w:ascii="Arial" w:hAnsi="Arial" w:cs="Arial"/>
          <w:sz w:val="24"/>
          <w:szCs w:val="24"/>
          <w:lang w:val="mn-MN"/>
        </w:rPr>
        <w:t>жиллах хүч</w:t>
      </w:r>
      <w:r w:rsidR="000D6F48" w:rsidRPr="0055641C">
        <w:rPr>
          <w:rFonts w:ascii="Arial" w:hAnsi="Arial" w:cs="Arial"/>
          <w:sz w:val="24"/>
          <w:szCs w:val="24"/>
          <w:lang w:val="mn-MN"/>
        </w:rPr>
        <w:t xml:space="preserve">ний шилжилт хөдөлгөөний тухай хуульд нэмэлт, өөрчлөлт оруулах </w:t>
      </w:r>
      <w:r w:rsidR="00A15F1B" w:rsidRPr="0055641C">
        <w:rPr>
          <w:rFonts w:ascii="Arial" w:hAnsi="Arial" w:cs="Arial"/>
          <w:sz w:val="24"/>
          <w:szCs w:val="24"/>
          <w:lang w:val="mn-MN"/>
        </w:rPr>
        <w:t xml:space="preserve"> </w:t>
      </w:r>
      <w:r w:rsidR="009331FA" w:rsidRPr="0055641C">
        <w:rPr>
          <w:rFonts w:ascii="Arial" w:hAnsi="Arial" w:cs="Arial"/>
          <w:sz w:val="24"/>
          <w:szCs w:val="24"/>
          <w:lang w:val="mn-MN"/>
        </w:rPr>
        <w:t xml:space="preserve">тухай </w:t>
      </w:r>
      <w:r w:rsidR="000D6F48" w:rsidRPr="0055641C">
        <w:rPr>
          <w:rFonts w:ascii="Arial" w:hAnsi="Arial" w:cs="Arial"/>
          <w:sz w:val="24"/>
          <w:szCs w:val="24"/>
          <w:lang w:val="mn-MN"/>
        </w:rPr>
        <w:t xml:space="preserve">хуулийн </w:t>
      </w:r>
      <w:r w:rsidR="00A15F1B" w:rsidRPr="0055641C">
        <w:rPr>
          <w:rFonts w:ascii="Arial" w:hAnsi="Arial" w:cs="Arial"/>
          <w:sz w:val="24"/>
          <w:szCs w:val="24"/>
          <w:lang w:val="mn-MN"/>
        </w:rPr>
        <w:t xml:space="preserve">төслийг дараах бүтэцтэйгээр боловсруулна. Үүнд: </w:t>
      </w:r>
    </w:p>
    <w:p w:rsidR="005211B7" w:rsidRPr="0055641C" w:rsidRDefault="005211B7" w:rsidP="005021A9">
      <w:pPr>
        <w:spacing w:after="120"/>
        <w:ind w:firstLine="720"/>
        <w:jc w:val="both"/>
        <w:rPr>
          <w:rFonts w:ascii="Arial" w:eastAsia="Times New Roman" w:hAnsi="Arial" w:cs="Arial"/>
          <w:sz w:val="24"/>
          <w:szCs w:val="24"/>
          <w:lang w:val="mn-MN"/>
        </w:rPr>
      </w:pPr>
      <w:r w:rsidRPr="0055641C">
        <w:rPr>
          <w:rFonts w:ascii="Arial" w:eastAsia="Times New Roman" w:hAnsi="Arial" w:cs="Arial"/>
          <w:sz w:val="24"/>
          <w:szCs w:val="24"/>
          <w:lang w:val="mn-MN"/>
        </w:rPr>
        <w:t xml:space="preserve">Нэгдүгээр зүйл. </w:t>
      </w:r>
      <w:r w:rsidR="00841C04" w:rsidRPr="0055641C">
        <w:rPr>
          <w:rFonts w:ascii="Arial" w:eastAsia="Times New Roman" w:hAnsi="Arial" w:cs="Arial"/>
          <w:sz w:val="24"/>
          <w:szCs w:val="24"/>
          <w:lang w:val="mn-MN"/>
        </w:rPr>
        <w:t>Ашигт малтмал, газрын тосны салбараас бусад салбарт ажиллах гадаад ажилтныг ажлын байрны төлбөрөөс хөнгөлө</w:t>
      </w:r>
      <w:r w:rsidR="00401201">
        <w:rPr>
          <w:rFonts w:ascii="Arial" w:eastAsia="Times New Roman" w:hAnsi="Arial" w:cs="Arial"/>
          <w:sz w:val="24"/>
          <w:szCs w:val="24"/>
          <w:lang w:val="mn-MN"/>
        </w:rPr>
        <w:t>х, чөлөөлөх асуудлыг эдийн засгийн өсөлт, бүтээн байгуулалт, салбарын</w:t>
      </w:r>
      <w:r w:rsidR="00841C04" w:rsidRPr="0055641C">
        <w:rPr>
          <w:rFonts w:ascii="Arial" w:eastAsia="Times New Roman" w:hAnsi="Arial" w:cs="Arial"/>
          <w:sz w:val="24"/>
          <w:szCs w:val="24"/>
          <w:lang w:val="mn-MN"/>
        </w:rPr>
        <w:t xml:space="preserve"> бодлого, </w:t>
      </w:r>
      <w:r w:rsidR="00401201">
        <w:rPr>
          <w:rFonts w:ascii="Arial" w:eastAsia="Times New Roman" w:hAnsi="Arial" w:cs="Arial"/>
          <w:sz w:val="24"/>
          <w:szCs w:val="24"/>
          <w:lang w:val="mn-MN"/>
        </w:rPr>
        <w:t xml:space="preserve">дотоодын ажиллах хүчний хомсдлыг </w:t>
      </w:r>
      <w:r w:rsidR="00841C04" w:rsidRPr="0055641C">
        <w:rPr>
          <w:rFonts w:ascii="Arial" w:eastAsia="Times New Roman" w:hAnsi="Arial" w:cs="Arial"/>
          <w:sz w:val="24"/>
          <w:szCs w:val="24"/>
          <w:lang w:val="mn-MN"/>
        </w:rPr>
        <w:t>харгалзан Засгийн газар зохицуулах</w:t>
      </w:r>
      <w:r w:rsidRPr="0055641C">
        <w:rPr>
          <w:rFonts w:ascii="Arial" w:eastAsia="Times New Roman" w:hAnsi="Arial" w:cs="Arial"/>
          <w:sz w:val="24"/>
          <w:szCs w:val="24"/>
          <w:lang w:val="mn-MN"/>
        </w:rPr>
        <w:t>аар нэмсүгэй</w:t>
      </w:r>
      <w:r w:rsidR="00841C04" w:rsidRPr="0055641C">
        <w:rPr>
          <w:rFonts w:ascii="Arial" w:eastAsia="Times New Roman" w:hAnsi="Arial" w:cs="Arial"/>
          <w:sz w:val="24"/>
          <w:szCs w:val="24"/>
          <w:lang w:val="mn-MN"/>
        </w:rPr>
        <w:t>.</w:t>
      </w:r>
    </w:p>
    <w:p w:rsidR="005211B7" w:rsidRPr="00401201" w:rsidRDefault="005211B7" w:rsidP="00401201">
      <w:pPr>
        <w:spacing w:after="120"/>
        <w:ind w:firstLine="720"/>
        <w:jc w:val="both"/>
        <w:rPr>
          <w:rFonts w:ascii="Arial" w:eastAsia="Times New Roman" w:hAnsi="Arial" w:cs="Arial"/>
          <w:sz w:val="24"/>
          <w:szCs w:val="24"/>
          <w:lang w:val="mn-MN"/>
        </w:rPr>
      </w:pPr>
      <w:r w:rsidRPr="00401201">
        <w:rPr>
          <w:rFonts w:ascii="Arial" w:eastAsia="Times New Roman" w:hAnsi="Arial" w:cs="Arial"/>
          <w:sz w:val="24"/>
          <w:szCs w:val="24"/>
          <w:lang w:val="mn-MN"/>
        </w:rPr>
        <w:t xml:space="preserve">Хоёрдугаар зүйл. </w:t>
      </w:r>
      <w:r w:rsidR="00401201" w:rsidRPr="00401201">
        <w:rPr>
          <w:rFonts w:ascii="Arial" w:hAnsi="Arial" w:cs="Arial"/>
          <w:color w:val="000000" w:themeColor="text1"/>
          <w:sz w:val="24"/>
          <w:szCs w:val="24"/>
          <w:shd w:val="clear" w:color="auto" w:fill="FFFFFF"/>
        </w:rPr>
        <w:t xml:space="preserve">Засгийн газрын шугамаар авсан гадаадын хөнгөлөлттэй зээл, буцалтгүй тусламжийн хүрээнд ашигт малтмал, газрын тосны салбарт төсөл, хөтөлбөр хэрэгжүүлэхэд гадаад ажилтан ажиллуулах тохиолдолд </w:t>
      </w:r>
      <w:r w:rsidR="00401201" w:rsidRPr="00401201">
        <w:rPr>
          <w:rFonts w:ascii="Arial" w:hAnsi="Arial" w:cs="Arial"/>
          <w:color w:val="000000" w:themeColor="text1"/>
          <w:sz w:val="24"/>
          <w:szCs w:val="24"/>
          <w:shd w:val="clear" w:color="auto" w:fill="FFFFFF"/>
          <w:lang w:val="mn-MN"/>
        </w:rPr>
        <w:t xml:space="preserve">ажлын байрны төлбөрөөс хөнгөлөх, чөлөөлөхийг </w:t>
      </w:r>
      <w:r w:rsidRPr="00401201">
        <w:rPr>
          <w:rFonts w:ascii="Arial" w:eastAsia="Times New Roman" w:hAnsi="Arial" w:cs="Arial"/>
          <w:sz w:val="24"/>
          <w:szCs w:val="24"/>
          <w:lang w:val="mn-MN"/>
        </w:rPr>
        <w:t>Засгийн газар тогтоож байхаар өөрчилсүгэй</w:t>
      </w:r>
      <w:r w:rsidR="00841C04" w:rsidRPr="00401201">
        <w:rPr>
          <w:rFonts w:ascii="Arial" w:eastAsia="Times New Roman" w:hAnsi="Arial" w:cs="Arial"/>
          <w:sz w:val="24"/>
          <w:szCs w:val="24"/>
          <w:lang w:val="mn-MN"/>
        </w:rPr>
        <w:t>.</w:t>
      </w:r>
    </w:p>
    <w:p w:rsidR="00841C04" w:rsidRDefault="005211B7" w:rsidP="005021A9">
      <w:pPr>
        <w:spacing w:after="120"/>
        <w:ind w:firstLine="720"/>
        <w:jc w:val="both"/>
        <w:rPr>
          <w:rFonts w:ascii="Arial" w:eastAsia="Times New Roman" w:hAnsi="Arial" w:cs="Arial"/>
          <w:sz w:val="24"/>
          <w:szCs w:val="24"/>
          <w:lang w:val="mn-MN"/>
        </w:rPr>
      </w:pPr>
      <w:r w:rsidRPr="0055641C">
        <w:rPr>
          <w:rFonts w:ascii="Arial" w:eastAsia="Times New Roman" w:hAnsi="Arial" w:cs="Arial"/>
          <w:sz w:val="24"/>
          <w:szCs w:val="24"/>
          <w:lang w:val="mn-MN"/>
        </w:rPr>
        <w:t xml:space="preserve">Гуравдугаар зүйл. </w:t>
      </w:r>
      <w:r w:rsidR="00841C04" w:rsidRPr="0055641C">
        <w:rPr>
          <w:rFonts w:ascii="Arial" w:eastAsia="Times New Roman" w:hAnsi="Arial" w:cs="Arial"/>
          <w:sz w:val="24"/>
          <w:szCs w:val="24"/>
          <w:lang w:val="mn-MN"/>
        </w:rPr>
        <w:t>Гадаад ажилтны тоо, хувь хэмжээг тогтоох асуудлыг цаг хугацааны хувьд төсөв батлагдсаны дараа буюу ирэх оны төсвийн хөрөнгө оруулалт тодорхой болсоны дараа шийвэрлэх нь илүү зохимжтой тул уг тоо, хувь хэмжээг жил бүрийн 12 дугаар сарын 01-ний өдрийн до</w:t>
      </w:r>
      <w:r w:rsidRPr="0055641C">
        <w:rPr>
          <w:rFonts w:ascii="Arial" w:eastAsia="Times New Roman" w:hAnsi="Arial" w:cs="Arial"/>
          <w:sz w:val="24"/>
          <w:szCs w:val="24"/>
          <w:lang w:val="mn-MN"/>
        </w:rPr>
        <w:t>тор баталдаг болгон өөрчилсүгэй</w:t>
      </w:r>
      <w:r w:rsidR="00841C04" w:rsidRPr="0055641C">
        <w:rPr>
          <w:rFonts w:ascii="Arial" w:eastAsia="Times New Roman" w:hAnsi="Arial" w:cs="Arial"/>
          <w:sz w:val="24"/>
          <w:szCs w:val="24"/>
          <w:lang w:val="mn-MN"/>
        </w:rPr>
        <w:t>.</w:t>
      </w:r>
    </w:p>
    <w:p w:rsidR="00401201" w:rsidRPr="002F3957" w:rsidRDefault="00401201" w:rsidP="00401201">
      <w:pPr>
        <w:spacing w:after="0" w:line="240" w:lineRule="auto"/>
        <w:ind w:firstLine="720"/>
        <w:jc w:val="both"/>
        <w:rPr>
          <w:rFonts w:ascii="Arial" w:hAnsi="Arial" w:cs="Arial"/>
          <w:bCs/>
          <w:color w:val="000000" w:themeColor="text1"/>
          <w:sz w:val="24"/>
          <w:szCs w:val="24"/>
        </w:rPr>
      </w:pPr>
      <w:r>
        <w:rPr>
          <w:rFonts w:ascii="Arial" w:eastAsia="Times New Roman" w:hAnsi="Arial" w:cs="Arial"/>
          <w:sz w:val="24"/>
          <w:szCs w:val="24"/>
          <w:lang w:val="mn-MN"/>
        </w:rPr>
        <w:t xml:space="preserve">Дөрөвдүгээр зүйл. </w:t>
      </w:r>
      <w:r w:rsidRPr="002F3957">
        <w:rPr>
          <w:rFonts w:ascii="Arial" w:hAnsi="Arial" w:cs="Arial"/>
          <w:bCs/>
          <w:color w:val="000000"/>
          <w:sz w:val="24"/>
          <w:szCs w:val="24"/>
        </w:rPr>
        <w:t xml:space="preserve">Аж ахуйн нэгж, байгууллагууд гадаад улсаас ажилтан авч ажиллуулах </w:t>
      </w:r>
      <w:r w:rsidRPr="002F3957">
        <w:rPr>
          <w:rFonts w:ascii="Arial" w:hAnsi="Arial" w:cs="Arial"/>
          <w:color w:val="333333"/>
          <w:sz w:val="24"/>
          <w:szCs w:val="24"/>
          <w:shd w:val="clear" w:color="auto" w:fill="FFFFFF"/>
        </w:rPr>
        <w:t xml:space="preserve">урьдчилсан зөвшөөрлийн хүсэлт гаргахад тухайн ажлын байрыг нийтэд </w:t>
      </w:r>
      <w:r>
        <w:rPr>
          <w:rFonts w:ascii="Arial" w:hAnsi="Arial" w:cs="Arial"/>
          <w:color w:val="333333"/>
          <w:sz w:val="24"/>
          <w:szCs w:val="24"/>
          <w:shd w:val="clear" w:color="auto" w:fill="FFFFFF"/>
        </w:rPr>
        <w:t xml:space="preserve">ажлын 14 өдөр </w:t>
      </w:r>
      <w:r w:rsidRPr="002F3957">
        <w:rPr>
          <w:rFonts w:ascii="Arial" w:hAnsi="Arial" w:cs="Arial"/>
          <w:color w:val="333333"/>
          <w:sz w:val="24"/>
          <w:szCs w:val="24"/>
          <w:shd w:val="clear" w:color="auto" w:fill="FFFFFF"/>
        </w:rPr>
        <w:t xml:space="preserve"> зарласан байх зохицуулалт нь хүндрэлтэй байгаа тул дээрх хугацааг хүчингүй болгох</w:t>
      </w:r>
      <w:r w:rsidRPr="002F3957">
        <w:rPr>
          <w:rFonts w:ascii="Arial" w:hAnsi="Arial" w:cs="Arial"/>
          <w:bCs/>
          <w:color w:val="000000" w:themeColor="text1"/>
          <w:sz w:val="24"/>
          <w:szCs w:val="24"/>
        </w:rPr>
        <w:t>;</w:t>
      </w:r>
    </w:p>
    <w:p w:rsidR="00401201" w:rsidRPr="0055641C" w:rsidRDefault="00401201" w:rsidP="00401201">
      <w:pPr>
        <w:spacing w:after="120"/>
        <w:ind w:firstLine="720"/>
        <w:jc w:val="both"/>
        <w:rPr>
          <w:rFonts w:ascii="Arial" w:eastAsia="Times New Roman" w:hAnsi="Arial" w:cs="Arial"/>
          <w:sz w:val="24"/>
          <w:szCs w:val="24"/>
          <w:lang w:val="mn-MN"/>
        </w:rPr>
      </w:pPr>
      <w:r w:rsidRPr="002F3957">
        <w:rPr>
          <w:rFonts w:ascii="Arial" w:hAnsi="Arial" w:cs="Arial"/>
          <w:bCs/>
          <w:color w:val="000000" w:themeColor="text1"/>
          <w:sz w:val="24"/>
          <w:szCs w:val="24"/>
        </w:rPr>
        <w:t xml:space="preserve">         - </w:t>
      </w:r>
      <w:r w:rsidRPr="002F3957">
        <w:rPr>
          <w:rFonts w:ascii="Arial" w:hAnsi="Arial" w:cs="Arial"/>
          <w:bCs/>
          <w:sz w:val="24"/>
          <w:szCs w:val="24"/>
        </w:rPr>
        <w:t>Ажиллах хүчний шилжилт хөдөлгөөний тухай хуулийн 9 дүгээр зүйлийн 9.9 дэх хэсэг, 23.10 дахь хэсгийн “Цахим системээр зөвшөөрлийн үйлчилгээ үзүүлэх, цахим системийг ашиглах журмыг хөдөлмөрийн асуудал эрхэлсэн Засгийн газрын гишүүн батална.” гэснийг хүчингүй болгох</w:t>
      </w:r>
      <w:r>
        <w:rPr>
          <w:rFonts w:ascii="Arial" w:hAnsi="Arial" w:cs="Arial"/>
          <w:color w:val="333333"/>
          <w:sz w:val="24"/>
          <w:szCs w:val="24"/>
          <w:shd w:val="clear" w:color="auto" w:fill="FFFFFF"/>
        </w:rPr>
        <w:t>.</w:t>
      </w:r>
    </w:p>
    <w:p w:rsidR="00052F14" w:rsidRPr="0055641C" w:rsidRDefault="00052F14" w:rsidP="00052F14">
      <w:pPr>
        <w:spacing w:after="0"/>
        <w:ind w:firstLine="720"/>
        <w:jc w:val="both"/>
        <w:rPr>
          <w:rFonts w:ascii="Arial" w:eastAsia="Times New Roman" w:hAnsi="Arial" w:cs="Arial"/>
          <w:sz w:val="24"/>
          <w:szCs w:val="24"/>
          <w:lang w:val="mn-MN"/>
        </w:rPr>
      </w:pPr>
    </w:p>
    <w:p w:rsidR="00AC3477" w:rsidRPr="0055641C" w:rsidRDefault="005D73A6" w:rsidP="00052F14">
      <w:pPr>
        <w:pStyle w:val="Heading1"/>
        <w:spacing w:before="0"/>
        <w:jc w:val="center"/>
        <w:rPr>
          <w:rFonts w:ascii="Arial" w:hAnsi="Arial" w:cs="Arial"/>
          <w:color w:val="auto"/>
          <w:sz w:val="28"/>
          <w:szCs w:val="28"/>
          <w:lang w:val="mn-MN"/>
        </w:rPr>
      </w:pPr>
      <w:bookmarkStart w:id="13" w:name="_Toc152288168"/>
      <w:r w:rsidRPr="0055641C">
        <w:rPr>
          <w:rFonts w:ascii="Arial" w:hAnsi="Arial" w:cs="Arial"/>
          <w:color w:val="auto"/>
          <w:sz w:val="28"/>
          <w:szCs w:val="28"/>
          <w:lang w:val="mn-MN"/>
        </w:rPr>
        <w:t xml:space="preserve">ДӨРӨВ. </w:t>
      </w:r>
      <w:r w:rsidR="008B2233" w:rsidRPr="0055641C">
        <w:rPr>
          <w:rFonts w:ascii="Arial" w:hAnsi="Arial" w:cs="Arial"/>
          <w:color w:val="auto"/>
          <w:sz w:val="28"/>
          <w:szCs w:val="28"/>
          <w:lang w:val="mn-MN"/>
        </w:rPr>
        <w:t>З</w:t>
      </w:r>
      <w:r w:rsidR="00E94B5D" w:rsidRPr="0055641C">
        <w:rPr>
          <w:rFonts w:ascii="Arial" w:hAnsi="Arial" w:cs="Arial"/>
          <w:color w:val="auto"/>
          <w:sz w:val="28"/>
          <w:szCs w:val="28"/>
          <w:lang w:val="mn-MN"/>
        </w:rPr>
        <w:t>ОХИЦУУЛАЛТЫН ХУВИЛБАРЫН ҮР НӨЛӨӨ</w:t>
      </w:r>
      <w:bookmarkEnd w:id="13"/>
    </w:p>
    <w:p w:rsidR="000C0636" w:rsidRPr="0055641C" w:rsidRDefault="000C0636" w:rsidP="00E94B5D">
      <w:pPr>
        <w:spacing w:after="0"/>
        <w:rPr>
          <w:rFonts w:ascii="Arial" w:hAnsi="Arial" w:cs="Arial"/>
          <w:lang w:val="mn-MN"/>
        </w:rPr>
      </w:pPr>
    </w:p>
    <w:p w:rsidR="00281FF5" w:rsidRPr="0055641C" w:rsidRDefault="00BF2F00" w:rsidP="000C0636">
      <w:pPr>
        <w:pStyle w:val="Heading2"/>
        <w:numPr>
          <w:ilvl w:val="1"/>
          <w:numId w:val="31"/>
        </w:numPr>
        <w:rPr>
          <w:rFonts w:ascii="Arial" w:hAnsi="Arial" w:cs="Arial"/>
          <w:color w:val="auto"/>
          <w:lang w:val="mn-MN"/>
        </w:rPr>
      </w:pPr>
      <w:bookmarkStart w:id="14" w:name="_Toc152288169"/>
      <w:r w:rsidRPr="0055641C">
        <w:rPr>
          <w:rFonts w:ascii="Arial" w:hAnsi="Arial" w:cs="Arial"/>
          <w:color w:val="auto"/>
          <w:lang w:val="mn-MN"/>
        </w:rPr>
        <w:t>Хүний эрх, нийгэм, байгаль орчинд үзүүлэх үр нөлөө</w:t>
      </w:r>
      <w:bookmarkEnd w:id="14"/>
    </w:p>
    <w:p w:rsidR="00D05DCE" w:rsidRPr="0055641C" w:rsidRDefault="00D05DCE" w:rsidP="000C0636">
      <w:pPr>
        <w:pStyle w:val="ListParagraph"/>
        <w:spacing w:after="0"/>
        <w:ind w:left="0"/>
        <w:jc w:val="both"/>
        <w:rPr>
          <w:rFonts w:ascii="Arial" w:hAnsi="Arial" w:cs="Arial"/>
          <w:sz w:val="24"/>
          <w:szCs w:val="24"/>
          <w:lang w:val="mn-MN"/>
        </w:rPr>
      </w:pPr>
    </w:p>
    <w:p w:rsidR="00281FF5" w:rsidRPr="0055641C" w:rsidRDefault="006E396B" w:rsidP="000C0636">
      <w:pPr>
        <w:pStyle w:val="Heading3"/>
        <w:numPr>
          <w:ilvl w:val="2"/>
          <w:numId w:val="31"/>
        </w:numPr>
        <w:rPr>
          <w:rFonts w:ascii="Arial" w:hAnsi="Arial" w:cs="Arial"/>
          <w:color w:val="auto"/>
          <w:lang w:val="mn-MN"/>
        </w:rPr>
      </w:pPr>
      <w:bookmarkStart w:id="15" w:name="_Toc152288170"/>
      <w:r w:rsidRPr="0055641C">
        <w:rPr>
          <w:rFonts w:ascii="Arial" w:hAnsi="Arial" w:cs="Arial"/>
          <w:color w:val="auto"/>
          <w:lang w:val="mn-MN"/>
        </w:rPr>
        <w:t>Хүний эрхэд үзүүлэх үр нөлөө</w:t>
      </w:r>
      <w:bookmarkEnd w:id="15"/>
    </w:p>
    <w:p w:rsidR="00062784" w:rsidRPr="0055641C" w:rsidRDefault="00062784" w:rsidP="000D67B2">
      <w:pPr>
        <w:pStyle w:val="ListParagraph"/>
        <w:spacing w:after="120"/>
        <w:ind w:left="0"/>
        <w:jc w:val="both"/>
        <w:rPr>
          <w:rFonts w:ascii="Arial" w:hAnsi="Arial" w:cs="Arial"/>
          <w:sz w:val="24"/>
          <w:szCs w:val="24"/>
          <w:lang w:val="mn-MN"/>
        </w:rPr>
      </w:pPr>
    </w:p>
    <w:p w:rsidR="00F12D96" w:rsidRPr="0055641C" w:rsidRDefault="00F053DE" w:rsidP="00F053DE">
      <w:pPr>
        <w:pStyle w:val="ListParagraph"/>
        <w:spacing w:after="120"/>
        <w:ind w:left="0"/>
        <w:jc w:val="both"/>
        <w:rPr>
          <w:rFonts w:ascii="Arial" w:hAnsi="Arial" w:cs="Arial"/>
          <w:sz w:val="24"/>
          <w:szCs w:val="24"/>
          <w:lang w:val="mn-MN"/>
        </w:rPr>
      </w:pPr>
      <w:r w:rsidRPr="0055641C">
        <w:rPr>
          <w:rFonts w:ascii="Arial" w:hAnsi="Arial" w:cs="Arial"/>
          <w:sz w:val="24"/>
          <w:szCs w:val="24"/>
          <w:lang w:val="mn-MN"/>
        </w:rPr>
        <w:lastRenderedPageBreak/>
        <w:t xml:space="preserve">        </w:t>
      </w:r>
      <w:r w:rsidR="005C4333" w:rsidRPr="0055641C">
        <w:rPr>
          <w:rFonts w:ascii="Arial" w:hAnsi="Arial" w:cs="Arial"/>
          <w:sz w:val="24"/>
          <w:szCs w:val="24"/>
          <w:lang w:val="mn-MN"/>
        </w:rPr>
        <w:tab/>
      </w:r>
      <w:r w:rsidR="00305058">
        <w:rPr>
          <w:rFonts w:ascii="Arial" w:hAnsi="Arial" w:cs="Arial"/>
          <w:sz w:val="24"/>
          <w:szCs w:val="24"/>
          <w:lang w:val="mn-MN"/>
        </w:rPr>
        <w:t xml:space="preserve"> </w:t>
      </w:r>
      <w:r w:rsidR="006F3034" w:rsidRPr="0055641C">
        <w:rPr>
          <w:rFonts w:ascii="Arial" w:hAnsi="Arial" w:cs="Arial"/>
          <w:sz w:val="24"/>
          <w:szCs w:val="24"/>
          <w:lang w:val="mn-MN"/>
        </w:rPr>
        <w:t>Э</w:t>
      </w:r>
      <w:r w:rsidR="006E396B" w:rsidRPr="0055641C">
        <w:rPr>
          <w:rFonts w:ascii="Arial" w:hAnsi="Arial" w:cs="Arial"/>
          <w:sz w:val="24"/>
          <w:szCs w:val="24"/>
          <w:lang w:val="mn-MN"/>
        </w:rPr>
        <w:t xml:space="preserve">ерэг нөлөөтэй. </w:t>
      </w:r>
    </w:p>
    <w:p w:rsidR="00EC64E9" w:rsidRPr="0055641C" w:rsidRDefault="00EC64E9" w:rsidP="000C0636">
      <w:pPr>
        <w:pStyle w:val="ListParagraph"/>
        <w:spacing w:after="0"/>
        <w:ind w:left="0" w:firstLine="360"/>
        <w:jc w:val="both"/>
        <w:rPr>
          <w:rFonts w:ascii="Arial" w:hAnsi="Arial" w:cs="Arial"/>
          <w:sz w:val="24"/>
          <w:szCs w:val="24"/>
          <w:lang w:val="mn-MN"/>
        </w:rPr>
      </w:pPr>
    </w:p>
    <w:p w:rsidR="00F12D96" w:rsidRPr="0055641C" w:rsidRDefault="005D73A6" w:rsidP="000C0636">
      <w:pPr>
        <w:pStyle w:val="Heading3"/>
        <w:numPr>
          <w:ilvl w:val="2"/>
          <w:numId w:val="31"/>
        </w:numPr>
        <w:rPr>
          <w:rFonts w:ascii="Arial" w:hAnsi="Arial" w:cs="Arial"/>
          <w:color w:val="auto"/>
          <w:lang w:val="mn-MN"/>
        </w:rPr>
      </w:pPr>
      <w:bookmarkStart w:id="16" w:name="_Toc152288171"/>
      <w:r w:rsidRPr="0055641C">
        <w:rPr>
          <w:rFonts w:ascii="Arial" w:hAnsi="Arial" w:cs="Arial"/>
          <w:color w:val="auto"/>
          <w:lang w:val="mn-MN"/>
        </w:rPr>
        <w:t>Эдийн засагт үзүүлэх үр нөлөө</w:t>
      </w:r>
      <w:bookmarkEnd w:id="16"/>
    </w:p>
    <w:p w:rsidR="000C0636" w:rsidRPr="0055641C" w:rsidRDefault="0079229E" w:rsidP="000C0636">
      <w:pPr>
        <w:spacing w:before="240" w:after="120"/>
        <w:ind w:firstLine="720"/>
        <w:jc w:val="both"/>
        <w:rPr>
          <w:rFonts w:ascii="Arial" w:hAnsi="Arial" w:cs="Arial"/>
          <w:sz w:val="24"/>
          <w:szCs w:val="24"/>
          <w:lang w:val="mn-MN"/>
        </w:rPr>
      </w:pPr>
      <w:r w:rsidRPr="0055641C">
        <w:rPr>
          <w:rFonts w:ascii="Arial" w:hAnsi="Arial" w:cs="Arial"/>
          <w:sz w:val="24"/>
          <w:szCs w:val="24"/>
          <w:lang w:val="mn-MN"/>
        </w:rPr>
        <w:t>Дотоодоос хангах боломжгүй, хомсдолтой байгаа ажлын байранд гадаад ажилтан авч ажиллуулж байгаа аж ахуйн нэгж, байгууллагуудын гадаадын ажилтны ажлын байрны төлбөрийг хөнгөлөх</w:t>
      </w:r>
      <w:r w:rsidR="005211B7" w:rsidRPr="0055641C">
        <w:rPr>
          <w:rFonts w:ascii="Arial" w:hAnsi="Arial" w:cs="Arial"/>
          <w:sz w:val="24"/>
          <w:szCs w:val="24"/>
          <w:lang w:val="mn-MN"/>
        </w:rPr>
        <w:t>, чөлөөлөх</w:t>
      </w:r>
      <w:r w:rsidRPr="0055641C">
        <w:rPr>
          <w:rFonts w:ascii="Arial" w:hAnsi="Arial" w:cs="Arial"/>
          <w:sz w:val="24"/>
          <w:szCs w:val="24"/>
          <w:lang w:val="mn-MN"/>
        </w:rPr>
        <w:t xml:space="preserve"> нь хувийн хэвшилд ирэх ачааллыг бууруулах, </w:t>
      </w:r>
      <w:r w:rsidR="00EC64E9" w:rsidRPr="0055641C">
        <w:rPr>
          <w:rFonts w:ascii="Arial" w:hAnsi="Arial" w:cs="Arial"/>
          <w:sz w:val="24"/>
          <w:szCs w:val="24"/>
          <w:lang w:val="mn-MN"/>
        </w:rPr>
        <w:t>хөрөнгө оруулагчдыг дэмжих</w:t>
      </w:r>
      <w:r w:rsidRPr="0055641C">
        <w:rPr>
          <w:rFonts w:ascii="Arial" w:hAnsi="Arial" w:cs="Arial"/>
          <w:sz w:val="24"/>
          <w:szCs w:val="24"/>
          <w:lang w:val="mn-MN"/>
        </w:rPr>
        <w:t xml:space="preserve"> </w:t>
      </w:r>
      <w:r w:rsidR="006E396B" w:rsidRPr="0055641C">
        <w:rPr>
          <w:rFonts w:ascii="Arial" w:hAnsi="Arial" w:cs="Arial"/>
          <w:sz w:val="24"/>
          <w:szCs w:val="24"/>
          <w:lang w:val="mn-MN"/>
        </w:rPr>
        <w:t>эерэг үр нөлөө</w:t>
      </w:r>
      <w:r w:rsidR="00F461B0" w:rsidRPr="0055641C">
        <w:rPr>
          <w:rFonts w:ascii="Arial" w:hAnsi="Arial" w:cs="Arial"/>
          <w:sz w:val="24"/>
          <w:szCs w:val="24"/>
          <w:lang w:val="mn-MN"/>
        </w:rPr>
        <w:t xml:space="preserve"> үзүүлнэ. </w:t>
      </w:r>
    </w:p>
    <w:p w:rsidR="00281FF5" w:rsidRPr="0055641C" w:rsidRDefault="005D73A6" w:rsidP="000C0636">
      <w:pPr>
        <w:pStyle w:val="Heading3"/>
        <w:numPr>
          <w:ilvl w:val="2"/>
          <w:numId w:val="31"/>
        </w:numPr>
        <w:rPr>
          <w:rFonts w:ascii="Arial" w:hAnsi="Arial" w:cs="Arial"/>
          <w:color w:val="auto"/>
          <w:lang w:val="mn-MN"/>
        </w:rPr>
      </w:pPr>
      <w:bookmarkStart w:id="17" w:name="_Toc152288172"/>
      <w:r w:rsidRPr="0055641C">
        <w:rPr>
          <w:rFonts w:ascii="Arial" w:hAnsi="Arial" w:cs="Arial"/>
          <w:color w:val="auto"/>
          <w:lang w:val="mn-MN"/>
        </w:rPr>
        <w:t>Нийгэмд үзүүлэх үр нөлөө</w:t>
      </w:r>
      <w:bookmarkEnd w:id="17"/>
    </w:p>
    <w:p w:rsidR="000C0636" w:rsidRPr="0055641C" w:rsidRDefault="000C0636" w:rsidP="000C0636">
      <w:pPr>
        <w:spacing w:after="0"/>
        <w:rPr>
          <w:rFonts w:ascii="Arial" w:hAnsi="Arial" w:cs="Arial"/>
          <w:lang w:val="mn-MN"/>
        </w:rPr>
      </w:pPr>
    </w:p>
    <w:p w:rsidR="00AE7383" w:rsidRPr="0055641C" w:rsidRDefault="008F4EEC" w:rsidP="008A010A">
      <w:pPr>
        <w:spacing w:after="120"/>
        <w:ind w:firstLine="720"/>
        <w:jc w:val="both"/>
        <w:rPr>
          <w:rFonts w:ascii="Arial" w:hAnsi="Arial" w:cs="Arial"/>
          <w:sz w:val="24"/>
          <w:szCs w:val="24"/>
          <w:lang w:val="mn-MN"/>
        </w:rPr>
      </w:pPr>
      <w:r w:rsidRPr="0055641C">
        <w:rPr>
          <w:rFonts w:ascii="Arial" w:hAnsi="Arial" w:cs="Arial"/>
          <w:sz w:val="24"/>
          <w:szCs w:val="24"/>
          <w:lang w:val="mn-MN"/>
        </w:rPr>
        <w:t>Х</w:t>
      </w:r>
      <w:r w:rsidR="005D73A6" w:rsidRPr="0055641C">
        <w:rPr>
          <w:rFonts w:ascii="Arial" w:hAnsi="Arial" w:cs="Arial"/>
          <w:sz w:val="24"/>
          <w:szCs w:val="24"/>
          <w:lang w:val="mn-MN"/>
        </w:rPr>
        <w:t>өдөлмөрийн</w:t>
      </w:r>
      <w:r w:rsidR="005211B7" w:rsidRPr="0055641C">
        <w:rPr>
          <w:rFonts w:ascii="Arial" w:hAnsi="Arial" w:cs="Arial"/>
          <w:sz w:val="24"/>
          <w:szCs w:val="24"/>
          <w:lang w:val="mn-MN"/>
        </w:rPr>
        <w:t xml:space="preserve"> үндэсний зах зээлийг хамгаалах</w:t>
      </w:r>
      <w:r w:rsidR="005D73A6" w:rsidRPr="0055641C">
        <w:rPr>
          <w:rFonts w:ascii="Arial" w:hAnsi="Arial" w:cs="Arial"/>
          <w:sz w:val="24"/>
          <w:szCs w:val="24"/>
          <w:lang w:val="mn-MN"/>
        </w:rPr>
        <w:t>, мэргэжилтэй, ур чадвартай хүний нөөцийг нэмэгдүүлэх</w:t>
      </w:r>
      <w:r w:rsidR="004D19CC" w:rsidRPr="0055641C">
        <w:rPr>
          <w:rFonts w:ascii="Arial" w:hAnsi="Arial" w:cs="Arial"/>
          <w:sz w:val="24"/>
          <w:szCs w:val="24"/>
          <w:lang w:val="mn-MN"/>
        </w:rPr>
        <w:t xml:space="preserve">, дэлхийн улс орнуудын соёл, зан заншлаас суралцах, </w:t>
      </w:r>
      <w:r w:rsidR="009331FA" w:rsidRPr="0055641C">
        <w:rPr>
          <w:rFonts w:ascii="Arial" w:hAnsi="Arial" w:cs="Arial"/>
          <w:sz w:val="24"/>
          <w:szCs w:val="24"/>
          <w:lang w:val="mn-MN"/>
        </w:rPr>
        <w:t>М</w:t>
      </w:r>
      <w:r w:rsidR="004D19CC" w:rsidRPr="0055641C">
        <w:rPr>
          <w:rFonts w:ascii="Arial" w:hAnsi="Arial" w:cs="Arial"/>
          <w:sz w:val="24"/>
          <w:szCs w:val="24"/>
          <w:lang w:val="mn-MN"/>
        </w:rPr>
        <w:t>онгол</w:t>
      </w:r>
      <w:r w:rsidR="009331FA" w:rsidRPr="0055641C">
        <w:rPr>
          <w:rFonts w:ascii="Arial" w:hAnsi="Arial" w:cs="Arial"/>
          <w:sz w:val="24"/>
          <w:szCs w:val="24"/>
          <w:lang w:val="mn-MN"/>
        </w:rPr>
        <w:t xml:space="preserve"> Улса</w:t>
      </w:r>
      <w:r w:rsidR="004D19CC" w:rsidRPr="0055641C">
        <w:rPr>
          <w:rFonts w:ascii="Arial" w:hAnsi="Arial" w:cs="Arial"/>
          <w:sz w:val="24"/>
          <w:szCs w:val="24"/>
          <w:lang w:val="mn-MN"/>
        </w:rPr>
        <w:t>д нэвтрүүлэх зэрэг</w:t>
      </w:r>
      <w:r w:rsidR="005D73A6" w:rsidRPr="0055641C">
        <w:rPr>
          <w:rFonts w:ascii="Arial" w:hAnsi="Arial" w:cs="Arial"/>
          <w:sz w:val="24"/>
          <w:szCs w:val="24"/>
          <w:lang w:val="mn-MN"/>
        </w:rPr>
        <w:t xml:space="preserve"> эерэг үр нөлөө </w:t>
      </w:r>
      <w:r w:rsidR="004D19CC" w:rsidRPr="0055641C">
        <w:rPr>
          <w:rFonts w:ascii="Arial" w:hAnsi="Arial" w:cs="Arial"/>
          <w:sz w:val="24"/>
          <w:szCs w:val="24"/>
          <w:lang w:val="mn-MN"/>
        </w:rPr>
        <w:t>гарна</w:t>
      </w:r>
      <w:r w:rsidR="006E396B" w:rsidRPr="0055641C">
        <w:rPr>
          <w:rFonts w:ascii="Arial" w:hAnsi="Arial" w:cs="Arial"/>
          <w:sz w:val="24"/>
          <w:szCs w:val="24"/>
          <w:lang w:val="mn-MN"/>
        </w:rPr>
        <w:t xml:space="preserve">. </w:t>
      </w:r>
    </w:p>
    <w:p w:rsidR="00281FF5" w:rsidRPr="0055641C" w:rsidRDefault="005D73A6" w:rsidP="00AE7383">
      <w:pPr>
        <w:pStyle w:val="Heading3"/>
        <w:numPr>
          <w:ilvl w:val="2"/>
          <w:numId w:val="31"/>
        </w:numPr>
        <w:rPr>
          <w:rFonts w:ascii="Arial" w:hAnsi="Arial" w:cs="Arial"/>
          <w:color w:val="auto"/>
          <w:lang w:val="mn-MN"/>
        </w:rPr>
      </w:pPr>
      <w:bookmarkStart w:id="18" w:name="_Toc152288173"/>
      <w:r w:rsidRPr="0055641C">
        <w:rPr>
          <w:rFonts w:ascii="Arial" w:hAnsi="Arial" w:cs="Arial"/>
          <w:color w:val="auto"/>
          <w:lang w:val="mn-MN"/>
        </w:rPr>
        <w:t>Байгаль орчинд үзүүлэх үр нөлөө</w:t>
      </w:r>
      <w:bookmarkEnd w:id="18"/>
    </w:p>
    <w:p w:rsidR="00281FF5" w:rsidRPr="0055641C" w:rsidRDefault="00281FF5" w:rsidP="000D67B2">
      <w:pPr>
        <w:pStyle w:val="ListParagraph"/>
        <w:spacing w:after="120"/>
        <w:jc w:val="both"/>
        <w:rPr>
          <w:rFonts w:ascii="Arial" w:hAnsi="Arial" w:cs="Arial"/>
          <w:sz w:val="24"/>
          <w:szCs w:val="24"/>
          <w:lang w:val="mn-MN"/>
        </w:rPr>
      </w:pPr>
    </w:p>
    <w:p w:rsidR="00F12D96" w:rsidRPr="0055641C" w:rsidRDefault="0098013D" w:rsidP="000D67B2">
      <w:pPr>
        <w:pStyle w:val="ListParagraph"/>
        <w:spacing w:after="120"/>
        <w:ind w:left="0" w:firstLine="360"/>
        <w:jc w:val="both"/>
        <w:rPr>
          <w:rFonts w:ascii="Arial" w:hAnsi="Arial" w:cs="Arial"/>
          <w:sz w:val="24"/>
          <w:szCs w:val="24"/>
          <w:lang w:val="mn-MN"/>
        </w:rPr>
      </w:pPr>
      <w:r w:rsidRPr="0055641C">
        <w:rPr>
          <w:rFonts w:ascii="Arial" w:hAnsi="Arial" w:cs="Arial"/>
          <w:sz w:val="24"/>
          <w:szCs w:val="24"/>
          <w:lang w:val="mn-MN"/>
        </w:rPr>
        <w:t>Аргачлалын 6.2-т заасан байгаль орчинд үзүүлэх үр нөлөөний суурь асуултаас үзэхэд энэхүү хуулийн төсөл нь байгаль орчинд ямар нэг сөрөг нөлөө үзүүлэхгүй байна.</w:t>
      </w:r>
    </w:p>
    <w:p w:rsidR="00686461" w:rsidRPr="0055641C" w:rsidRDefault="00BF2F00" w:rsidP="000D67B2">
      <w:pPr>
        <w:pStyle w:val="ListParagraph"/>
        <w:spacing w:after="120"/>
        <w:ind w:left="0" w:firstLine="360"/>
        <w:jc w:val="both"/>
        <w:rPr>
          <w:rFonts w:ascii="Arial" w:hAnsi="Arial" w:cs="Arial"/>
          <w:sz w:val="24"/>
          <w:szCs w:val="24"/>
          <w:lang w:val="mn-MN"/>
        </w:rPr>
      </w:pPr>
      <w:r w:rsidRPr="0055641C">
        <w:rPr>
          <w:rFonts w:ascii="Arial" w:hAnsi="Arial" w:cs="Arial"/>
          <w:sz w:val="24"/>
          <w:szCs w:val="24"/>
          <w:lang w:val="mn-MN"/>
        </w:rPr>
        <w:t>(Хүний эрх, нийгэм, байгаль орчинд үзүүлэх үр нөлөөний дэлгэрэнгүйг Хавсралтаас үзнэ үү)</w:t>
      </w:r>
    </w:p>
    <w:p w:rsidR="00F12D96" w:rsidRPr="0055641C" w:rsidRDefault="00F12D96" w:rsidP="005021A9">
      <w:pPr>
        <w:pStyle w:val="ListParagraph"/>
        <w:spacing w:after="0"/>
        <w:ind w:left="0"/>
        <w:jc w:val="both"/>
        <w:rPr>
          <w:rFonts w:ascii="Arial" w:hAnsi="Arial" w:cs="Arial"/>
          <w:b/>
          <w:sz w:val="24"/>
          <w:szCs w:val="24"/>
          <w:lang w:val="mn-MN"/>
        </w:rPr>
      </w:pPr>
    </w:p>
    <w:p w:rsidR="00F12D96" w:rsidRPr="0055641C" w:rsidRDefault="008B2233" w:rsidP="00AE7383">
      <w:pPr>
        <w:pStyle w:val="Heading2"/>
        <w:numPr>
          <w:ilvl w:val="1"/>
          <w:numId w:val="31"/>
        </w:numPr>
        <w:rPr>
          <w:rFonts w:ascii="Arial" w:hAnsi="Arial" w:cs="Arial"/>
          <w:color w:val="auto"/>
          <w:lang w:val="mn-MN"/>
        </w:rPr>
      </w:pPr>
      <w:bookmarkStart w:id="19" w:name="_Toc152288174"/>
      <w:r w:rsidRPr="0055641C">
        <w:rPr>
          <w:rFonts w:ascii="Arial" w:hAnsi="Arial" w:cs="Arial"/>
          <w:color w:val="auto"/>
          <w:lang w:val="mn-MN"/>
        </w:rPr>
        <w:t>Монгол</w:t>
      </w:r>
      <w:r w:rsidR="003C52A0" w:rsidRPr="0055641C">
        <w:rPr>
          <w:rFonts w:ascii="Arial" w:hAnsi="Arial" w:cs="Arial"/>
          <w:color w:val="auto"/>
          <w:lang w:val="mn-MN"/>
        </w:rPr>
        <w:t xml:space="preserve"> Улсын Үндсэн хууль, </w:t>
      </w:r>
      <w:r w:rsidRPr="0055641C">
        <w:rPr>
          <w:rFonts w:ascii="Arial" w:hAnsi="Arial" w:cs="Arial"/>
          <w:color w:val="auto"/>
          <w:lang w:val="mn-MN"/>
        </w:rPr>
        <w:t>олон улсын гэрээ, бусад хууль тогтоомжтой нийцэж байгаа эсэх талаар</w:t>
      </w:r>
      <w:bookmarkEnd w:id="19"/>
    </w:p>
    <w:p w:rsidR="00AE7383" w:rsidRPr="0055641C" w:rsidRDefault="00AE7383" w:rsidP="00AE7383">
      <w:pPr>
        <w:spacing w:after="0"/>
        <w:rPr>
          <w:rFonts w:ascii="Arial" w:hAnsi="Arial" w:cs="Arial"/>
          <w:lang w:val="mn-MN"/>
        </w:rPr>
      </w:pPr>
    </w:p>
    <w:p w:rsidR="00CE0B6C" w:rsidRPr="0055641C" w:rsidRDefault="0079229E" w:rsidP="00DA6151">
      <w:pPr>
        <w:pStyle w:val="BodyText1"/>
        <w:shd w:val="clear" w:color="auto" w:fill="auto"/>
        <w:spacing w:before="0" w:after="120" w:line="276" w:lineRule="auto"/>
        <w:ind w:right="20" w:firstLine="720"/>
        <w:rPr>
          <w:sz w:val="24"/>
          <w:szCs w:val="24"/>
          <w:lang w:val="mn-MN"/>
        </w:rPr>
      </w:pPr>
      <w:r w:rsidRPr="0055641C">
        <w:rPr>
          <w:sz w:val="24"/>
          <w:szCs w:val="24"/>
          <w:lang w:val="mn-MN"/>
        </w:rPr>
        <w:t xml:space="preserve">Хуулийн төслийг Монгол Улсын Үндсэн хууль, Монгол Улсын олон улсын гэрээ болон бусад хуультай нийцүүлсэн болно.  </w:t>
      </w:r>
    </w:p>
    <w:p w:rsidR="00AE7383" w:rsidRPr="008A010A" w:rsidRDefault="00760AFF" w:rsidP="008A010A">
      <w:pPr>
        <w:pStyle w:val="Heading1"/>
        <w:jc w:val="center"/>
        <w:rPr>
          <w:rFonts w:ascii="Arial" w:hAnsi="Arial" w:cs="Arial"/>
          <w:color w:val="auto"/>
          <w:sz w:val="28"/>
          <w:szCs w:val="28"/>
          <w:lang w:val="mn-MN"/>
        </w:rPr>
      </w:pPr>
      <w:bookmarkStart w:id="20" w:name="_Toc152288175"/>
      <w:r w:rsidRPr="0055641C">
        <w:rPr>
          <w:rFonts w:ascii="Arial" w:hAnsi="Arial" w:cs="Arial"/>
          <w:color w:val="auto"/>
          <w:sz w:val="28"/>
          <w:szCs w:val="28"/>
          <w:lang w:val="mn-MN"/>
        </w:rPr>
        <w:t>ТАВ.</w:t>
      </w:r>
      <w:r w:rsidR="008B2233" w:rsidRPr="0055641C">
        <w:rPr>
          <w:rFonts w:ascii="Arial" w:hAnsi="Arial" w:cs="Arial"/>
          <w:color w:val="auto"/>
          <w:sz w:val="28"/>
          <w:szCs w:val="28"/>
          <w:lang w:val="mn-MN"/>
        </w:rPr>
        <w:t xml:space="preserve"> </w:t>
      </w:r>
      <w:r w:rsidRPr="0055641C">
        <w:rPr>
          <w:rFonts w:ascii="Arial" w:hAnsi="Arial" w:cs="Arial"/>
          <w:color w:val="auto"/>
          <w:sz w:val="28"/>
          <w:szCs w:val="28"/>
          <w:lang w:val="mn-MN"/>
        </w:rPr>
        <w:t>ДҮГНЭЛТ</w:t>
      </w:r>
      <w:bookmarkEnd w:id="20"/>
    </w:p>
    <w:p w:rsidR="00401201" w:rsidRPr="008A010A" w:rsidRDefault="00A10059" w:rsidP="008A010A">
      <w:pPr>
        <w:tabs>
          <w:tab w:val="left" w:pos="720"/>
          <w:tab w:val="left" w:pos="1170"/>
        </w:tabs>
        <w:spacing w:after="120"/>
        <w:jc w:val="both"/>
        <w:rPr>
          <w:rFonts w:ascii="Arial" w:hAnsi="Arial" w:cs="Arial"/>
          <w:sz w:val="24"/>
          <w:szCs w:val="24"/>
          <w:lang w:val="mn-MN"/>
        </w:rPr>
      </w:pPr>
      <w:r w:rsidRPr="0055641C">
        <w:rPr>
          <w:rFonts w:ascii="Arial" w:hAnsi="Arial" w:cs="Arial"/>
          <w:sz w:val="24"/>
          <w:szCs w:val="24"/>
          <w:lang w:val="mn-MN"/>
        </w:rPr>
        <w:tab/>
      </w:r>
      <w:r w:rsidR="005211B7" w:rsidRPr="0055641C">
        <w:rPr>
          <w:rFonts w:ascii="Arial" w:hAnsi="Arial" w:cs="Arial"/>
          <w:sz w:val="24"/>
          <w:szCs w:val="24"/>
          <w:lang w:val="mn-MN"/>
        </w:rPr>
        <w:t>Г</w:t>
      </w:r>
      <w:r w:rsidRPr="0055641C">
        <w:rPr>
          <w:rFonts w:ascii="Arial" w:hAnsi="Arial" w:cs="Arial"/>
          <w:sz w:val="24"/>
          <w:szCs w:val="24"/>
          <w:lang w:val="mn-MN"/>
        </w:rPr>
        <w:t>адаад ажилтны тоо, хувь хэмжээг</w:t>
      </w:r>
      <w:r w:rsidR="005211B7" w:rsidRPr="0055641C">
        <w:rPr>
          <w:rFonts w:ascii="Arial" w:hAnsi="Arial" w:cs="Arial"/>
          <w:sz w:val="24"/>
          <w:szCs w:val="24"/>
          <w:lang w:val="mn-MN"/>
        </w:rPr>
        <w:t xml:space="preserve"> хөрөнгө оруулалт</w:t>
      </w:r>
      <w:r w:rsidRPr="0055641C">
        <w:rPr>
          <w:rFonts w:ascii="Arial" w:hAnsi="Arial" w:cs="Arial"/>
          <w:sz w:val="24"/>
          <w:szCs w:val="24"/>
          <w:lang w:val="mn-MN"/>
        </w:rPr>
        <w:t xml:space="preserve">ын нэр төрөл, хэмжээтэй нягт уялдуулдаг болно. </w:t>
      </w:r>
    </w:p>
    <w:p w:rsidR="00401201" w:rsidRPr="008A010A" w:rsidRDefault="00401201" w:rsidP="008A010A">
      <w:pPr>
        <w:spacing w:before="240" w:after="120" w:line="240" w:lineRule="auto"/>
        <w:ind w:firstLine="720"/>
        <w:jc w:val="both"/>
        <w:rPr>
          <w:rFonts w:ascii="Arial" w:eastAsia="MS Mincho" w:hAnsi="Arial" w:cs="Arial"/>
          <w:bCs/>
          <w:sz w:val="24"/>
          <w:szCs w:val="24"/>
        </w:rPr>
      </w:pPr>
      <w:r w:rsidRPr="002F3957">
        <w:rPr>
          <w:rFonts w:ascii="Arial" w:eastAsia="MS Mincho" w:hAnsi="Arial" w:cs="Arial"/>
          <w:bCs/>
          <w:sz w:val="24"/>
          <w:szCs w:val="24"/>
        </w:rPr>
        <w:t xml:space="preserve">Хуулийн төсөл батлагдсанаар гадаад ажилтан авч ажиллуулах ашигт малтмал, газрын тосны салбараас бусад </w:t>
      </w:r>
      <w:r w:rsidRPr="002F3957">
        <w:rPr>
          <w:rFonts w:ascii="Arial" w:eastAsia="MS Mincho" w:hAnsi="Arial" w:cs="Arial"/>
          <w:bCs/>
          <w:sz w:val="24"/>
          <w:szCs w:val="24"/>
          <w:shd w:val="clear" w:color="auto" w:fill="FFFFFF"/>
        </w:rPr>
        <w:t>салбарт үйл ажиллагаа явуулж байгаа аж ахуйн нэгж</w:t>
      </w:r>
      <w:r w:rsidRPr="002F3957">
        <w:rPr>
          <w:rFonts w:ascii="Arial" w:eastAsia="MS Mincho" w:hAnsi="Arial" w:cs="Arial"/>
          <w:bCs/>
          <w:sz w:val="24"/>
          <w:szCs w:val="24"/>
        </w:rPr>
        <w:t xml:space="preserve">  байгууллага, хөрөнгө оруулагчид төрд төлөх ажлын байрны төлбөрөөс хөнгөлүүлж, чөлөөлөгдөж, </w:t>
      </w:r>
      <w:r w:rsidRPr="002F3957">
        <w:rPr>
          <w:rFonts w:ascii="Arial" w:eastAsia="MS Mincho" w:hAnsi="Arial" w:cs="Arial"/>
          <w:sz w:val="24"/>
          <w:szCs w:val="24"/>
        </w:rPr>
        <w:t xml:space="preserve">бизнес эрхлэлт, эдийн засгийн үр ашгийг нэмэгдүүлэх, стратегийн ач холбогдол бүхий дэд бүтэц, үйлдвэрлэлийн бүтээн байгуулалтыг эрчимжүүлж, хөгжлийн төслийг хэрэгжүүлэхэд чухал ач холбогдолтой.  </w:t>
      </w:r>
    </w:p>
    <w:p w:rsidR="00AE7048" w:rsidRPr="0055641C" w:rsidRDefault="00AE7048" w:rsidP="00AE7383">
      <w:pPr>
        <w:pStyle w:val="ListParagraph"/>
        <w:spacing w:after="120"/>
        <w:ind w:left="0"/>
        <w:rPr>
          <w:rFonts w:ascii="Arial" w:hAnsi="Arial" w:cs="Arial"/>
          <w:sz w:val="24"/>
          <w:szCs w:val="24"/>
          <w:lang w:val="mn-MN"/>
        </w:rPr>
      </w:pPr>
    </w:p>
    <w:p w:rsidR="008A02E5" w:rsidRPr="0055641C" w:rsidRDefault="008B2233" w:rsidP="000D67B2">
      <w:pPr>
        <w:pStyle w:val="ListParagraph"/>
        <w:spacing w:after="120"/>
        <w:ind w:left="0"/>
        <w:jc w:val="center"/>
        <w:rPr>
          <w:rFonts w:ascii="Arial" w:hAnsi="Arial" w:cs="Arial"/>
          <w:sz w:val="24"/>
          <w:szCs w:val="24"/>
          <w:lang w:val="mn-MN"/>
        </w:rPr>
      </w:pPr>
      <w:r w:rsidRPr="0055641C">
        <w:rPr>
          <w:rFonts w:ascii="Arial" w:hAnsi="Arial" w:cs="Arial"/>
          <w:sz w:val="24"/>
          <w:szCs w:val="24"/>
          <w:lang w:val="mn-MN"/>
        </w:rPr>
        <w:t>-</w:t>
      </w:r>
      <w:r w:rsidR="008A02E5" w:rsidRPr="0055641C">
        <w:rPr>
          <w:rFonts w:ascii="Arial" w:hAnsi="Arial" w:cs="Arial"/>
          <w:sz w:val="24"/>
          <w:szCs w:val="24"/>
          <w:lang w:val="mn-MN"/>
        </w:rPr>
        <w:t>--оОо---</w:t>
      </w:r>
    </w:p>
    <w:p w:rsidR="005021A9" w:rsidRPr="0055641C" w:rsidRDefault="005021A9" w:rsidP="008A010A">
      <w:pPr>
        <w:pStyle w:val="ListParagraph"/>
        <w:spacing w:after="120"/>
        <w:ind w:left="0"/>
        <w:rPr>
          <w:rFonts w:ascii="Arial" w:hAnsi="Arial" w:cs="Arial"/>
          <w:sz w:val="24"/>
          <w:szCs w:val="24"/>
          <w:lang w:val="mn-MN"/>
        </w:rPr>
      </w:pPr>
    </w:p>
    <w:p w:rsidR="005021A9" w:rsidRPr="0055641C" w:rsidRDefault="005021A9" w:rsidP="000D67B2">
      <w:pPr>
        <w:pStyle w:val="ListParagraph"/>
        <w:spacing w:after="120"/>
        <w:ind w:left="0"/>
        <w:jc w:val="center"/>
        <w:rPr>
          <w:rFonts w:ascii="Arial" w:hAnsi="Arial" w:cs="Arial"/>
          <w:sz w:val="24"/>
          <w:szCs w:val="24"/>
          <w:lang w:val="mn-MN"/>
        </w:rPr>
      </w:pPr>
    </w:p>
    <w:p w:rsidR="008A02E5" w:rsidRPr="0055641C" w:rsidRDefault="00AE7383" w:rsidP="00D04761">
      <w:pPr>
        <w:pStyle w:val="Heading1"/>
        <w:jc w:val="right"/>
        <w:rPr>
          <w:rFonts w:ascii="Arial" w:hAnsi="Arial" w:cs="Arial"/>
          <w:color w:val="auto"/>
          <w:sz w:val="28"/>
          <w:szCs w:val="28"/>
          <w:lang w:val="mn-MN"/>
        </w:rPr>
      </w:pPr>
      <w:bookmarkStart w:id="21" w:name="_Toc152288176"/>
      <w:bookmarkStart w:id="22" w:name="_GoBack"/>
      <w:r w:rsidRPr="0055641C">
        <w:rPr>
          <w:rFonts w:ascii="Arial" w:hAnsi="Arial" w:cs="Arial"/>
          <w:color w:val="auto"/>
          <w:sz w:val="28"/>
          <w:szCs w:val="28"/>
          <w:lang w:val="mn-MN"/>
        </w:rPr>
        <w:t>Х</w:t>
      </w:r>
      <w:r w:rsidR="00C732ED" w:rsidRPr="0055641C">
        <w:rPr>
          <w:rFonts w:ascii="Arial" w:hAnsi="Arial" w:cs="Arial"/>
          <w:color w:val="auto"/>
          <w:sz w:val="28"/>
          <w:szCs w:val="28"/>
          <w:lang w:val="mn-MN"/>
        </w:rPr>
        <w:t>АВСРАЛТ</w:t>
      </w:r>
      <w:bookmarkEnd w:id="21"/>
    </w:p>
    <w:bookmarkEnd w:id="22"/>
    <w:p w:rsidR="00AE7383" w:rsidRPr="0055641C" w:rsidRDefault="00AE7383" w:rsidP="000D67B2">
      <w:pPr>
        <w:pStyle w:val="ListParagraph"/>
        <w:spacing w:after="120"/>
        <w:ind w:left="0"/>
        <w:jc w:val="center"/>
        <w:rPr>
          <w:rFonts w:ascii="Arial" w:hAnsi="Arial" w:cs="Arial"/>
          <w:b/>
          <w:sz w:val="24"/>
          <w:szCs w:val="24"/>
          <w:lang w:val="mn-MN"/>
        </w:rPr>
      </w:pPr>
    </w:p>
    <w:p w:rsidR="00FB3569" w:rsidRPr="0055641C" w:rsidRDefault="005D73A6" w:rsidP="000D67B2">
      <w:pPr>
        <w:pStyle w:val="ListParagraph"/>
        <w:spacing w:after="120"/>
        <w:ind w:left="0"/>
        <w:jc w:val="center"/>
        <w:rPr>
          <w:rFonts w:ascii="Arial" w:hAnsi="Arial" w:cs="Arial"/>
          <w:sz w:val="24"/>
          <w:szCs w:val="24"/>
          <w:lang w:val="mn-MN"/>
        </w:rPr>
      </w:pPr>
      <w:r w:rsidRPr="0055641C">
        <w:rPr>
          <w:rFonts w:ascii="Arial" w:hAnsi="Arial" w:cs="Arial"/>
          <w:b/>
          <w:sz w:val="24"/>
          <w:szCs w:val="24"/>
          <w:lang w:val="mn-MN"/>
        </w:rPr>
        <w:t>Хүний эрх, нийгэм, эдийн засаг, байгаль орчинд үзүүлэх үр нөлөө</w:t>
      </w:r>
    </w:p>
    <w:p w:rsidR="00FB3569" w:rsidRPr="0055641C" w:rsidRDefault="005D73A6" w:rsidP="000D67B2">
      <w:pPr>
        <w:spacing w:after="120"/>
        <w:jc w:val="both"/>
        <w:rPr>
          <w:rFonts w:ascii="Arial" w:hAnsi="Arial" w:cs="Arial"/>
          <w:sz w:val="24"/>
          <w:szCs w:val="24"/>
          <w:lang w:val="mn-MN"/>
        </w:rPr>
      </w:pPr>
      <w:r w:rsidRPr="0055641C">
        <w:rPr>
          <w:rFonts w:ascii="Arial" w:hAnsi="Arial" w:cs="Arial"/>
          <w:b/>
          <w:sz w:val="24"/>
          <w:szCs w:val="24"/>
          <w:lang w:val="mn-MN"/>
        </w:rPr>
        <w:tab/>
      </w:r>
      <w:r w:rsidRPr="0055641C">
        <w:rPr>
          <w:rFonts w:ascii="Arial" w:hAnsi="Arial" w:cs="Arial"/>
          <w:sz w:val="24"/>
          <w:szCs w:val="24"/>
          <w:lang w:val="mn-MN"/>
        </w:rPr>
        <w:t>4.1.1. Хүний эрхэд үзүүлэх үр нөлөө</w:t>
      </w:r>
    </w:p>
    <w:tbl>
      <w:tblPr>
        <w:tblW w:w="10033" w:type="dxa"/>
        <w:tblInd w:w="108" w:type="dxa"/>
        <w:tblLayout w:type="fixed"/>
        <w:tblLook w:val="04A0" w:firstRow="1" w:lastRow="0" w:firstColumn="1" w:lastColumn="0" w:noHBand="0" w:noVBand="1"/>
      </w:tblPr>
      <w:tblGrid>
        <w:gridCol w:w="1710"/>
        <w:gridCol w:w="2833"/>
        <w:gridCol w:w="900"/>
        <w:gridCol w:w="47"/>
        <w:gridCol w:w="763"/>
        <w:gridCol w:w="47"/>
        <w:gridCol w:w="3733"/>
      </w:tblGrid>
      <w:tr w:rsidR="0055641C" w:rsidRPr="0055641C" w:rsidTr="00117772">
        <w:trPr>
          <w:trHeight w:val="350"/>
        </w:trPr>
        <w:tc>
          <w:tcPr>
            <w:tcW w:w="1710" w:type="dxa"/>
            <w:vMerge w:val="restart"/>
            <w:tcBorders>
              <w:top w:val="single" w:sz="4" w:space="0" w:color="000000"/>
              <w:left w:val="single" w:sz="4" w:space="0" w:color="000000"/>
              <w:right w:val="single" w:sz="4" w:space="0" w:color="000000"/>
            </w:tcBorders>
            <w:shd w:val="clear" w:color="auto" w:fill="auto"/>
            <w:vAlign w:val="center"/>
            <w:hideMark/>
          </w:tcPr>
          <w:p w:rsidR="00117772" w:rsidRPr="0055641C" w:rsidRDefault="005D73A6" w:rsidP="000D67B2">
            <w:pPr>
              <w:spacing w:after="120"/>
              <w:jc w:val="center"/>
              <w:rPr>
                <w:rFonts w:ascii="Arial" w:eastAsia="Times New Roman" w:hAnsi="Arial" w:cs="Arial"/>
                <w:b/>
                <w:sz w:val="24"/>
                <w:szCs w:val="24"/>
              </w:rPr>
            </w:pPr>
            <w:r w:rsidRPr="0055641C">
              <w:rPr>
                <w:rFonts w:ascii="Arial" w:eastAsia="Times New Roman" w:hAnsi="Arial" w:cs="Arial"/>
                <w:b/>
                <w:sz w:val="24"/>
                <w:szCs w:val="24"/>
              </w:rPr>
              <w:t>Үзүүлэх үр нөлөө</w:t>
            </w:r>
          </w:p>
        </w:tc>
        <w:tc>
          <w:tcPr>
            <w:tcW w:w="2833" w:type="dxa"/>
            <w:vMerge w:val="restart"/>
            <w:tcBorders>
              <w:top w:val="single" w:sz="4" w:space="0" w:color="000000"/>
              <w:left w:val="nil"/>
              <w:right w:val="single" w:sz="4" w:space="0" w:color="000000"/>
            </w:tcBorders>
            <w:shd w:val="clear" w:color="auto" w:fill="auto"/>
            <w:vAlign w:val="center"/>
            <w:hideMark/>
          </w:tcPr>
          <w:p w:rsidR="00117772" w:rsidRPr="0055641C" w:rsidRDefault="005D73A6" w:rsidP="000D67B2">
            <w:pPr>
              <w:spacing w:after="120"/>
              <w:jc w:val="center"/>
              <w:rPr>
                <w:rFonts w:ascii="Arial" w:eastAsia="Times New Roman" w:hAnsi="Arial" w:cs="Arial"/>
                <w:b/>
                <w:sz w:val="24"/>
                <w:szCs w:val="24"/>
              </w:rPr>
            </w:pPr>
            <w:r w:rsidRPr="0055641C">
              <w:rPr>
                <w:rFonts w:ascii="Arial" w:eastAsia="Times New Roman" w:hAnsi="Arial" w:cs="Arial"/>
                <w:b/>
                <w:sz w:val="24"/>
                <w:szCs w:val="24"/>
              </w:rPr>
              <w:t>Холбогдох асуулт</w:t>
            </w:r>
          </w:p>
        </w:tc>
        <w:tc>
          <w:tcPr>
            <w:tcW w:w="1757" w:type="dxa"/>
            <w:gridSpan w:val="4"/>
            <w:tcBorders>
              <w:top w:val="single" w:sz="4" w:space="0" w:color="000000"/>
              <w:left w:val="nil"/>
              <w:bottom w:val="nil"/>
              <w:right w:val="single" w:sz="4" w:space="0" w:color="000000"/>
            </w:tcBorders>
            <w:shd w:val="clear" w:color="auto" w:fill="auto"/>
            <w:vAlign w:val="center"/>
            <w:hideMark/>
          </w:tcPr>
          <w:p w:rsidR="00117772" w:rsidRPr="0055641C" w:rsidRDefault="005D73A6" w:rsidP="000D67B2">
            <w:pPr>
              <w:spacing w:after="120"/>
              <w:jc w:val="center"/>
              <w:rPr>
                <w:rFonts w:ascii="Arial" w:eastAsia="Times New Roman" w:hAnsi="Arial" w:cs="Arial"/>
                <w:b/>
                <w:sz w:val="24"/>
                <w:szCs w:val="24"/>
              </w:rPr>
            </w:pPr>
            <w:r w:rsidRPr="0055641C">
              <w:rPr>
                <w:rFonts w:ascii="Arial" w:eastAsia="Times New Roman" w:hAnsi="Arial" w:cs="Arial"/>
                <w:b/>
                <w:sz w:val="24"/>
                <w:szCs w:val="24"/>
              </w:rPr>
              <w:t>Хариулт</w:t>
            </w:r>
          </w:p>
        </w:tc>
        <w:tc>
          <w:tcPr>
            <w:tcW w:w="3733" w:type="dxa"/>
            <w:vMerge w:val="restart"/>
            <w:tcBorders>
              <w:top w:val="single" w:sz="4" w:space="0" w:color="000000"/>
              <w:left w:val="nil"/>
              <w:right w:val="single" w:sz="4" w:space="0" w:color="000000"/>
            </w:tcBorders>
            <w:shd w:val="clear" w:color="auto" w:fill="auto"/>
            <w:vAlign w:val="center"/>
            <w:hideMark/>
          </w:tcPr>
          <w:p w:rsidR="00117772" w:rsidRPr="0055641C" w:rsidRDefault="005D73A6" w:rsidP="000D67B2">
            <w:pPr>
              <w:spacing w:after="120"/>
              <w:jc w:val="center"/>
              <w:rPr>
                <w:rFonts w:ascii="Arial" w:eastAsia="Times New Roman" w:hAnsi="Arial" w:cs="Arial"/>
                <w:b/>
                <w:sz w:val="24"/>
                <w:szCs w:val="24"/>
              </w:rPr>
            </w:pPr>
            <w:r w:rsidRPr="0055641C">
              <w:rPr>
                <w:rFonts w:ascii="Arial" w:eastAsia="Times New Roman" w:hAnsi="Arial" w:cs="Arial"/>
                <w:b/>
                <w:sz w:val="24"/>
                <w:szCs w:val="24"/>
              </w:rPr>
              <w:t>Тайлбар</w:t>
            </w:r>
          </w:p>
        </w:tc>
      </w:tr>
      <w:tr w:rsidR="0055641C" w:rsidRPr="0055641C" w:rsidTr="00117772">
        <w:trPr>
          <w:trHeight w:val="350"/>
        </w:trPr>
        <w:tc>
          <w:tcPr>
            <w:tcW w:w="1710" w:type="dxa"/>
            <w:vMerge/>
            <w:tcBorders>
              <w:left w:val="single" w:sz="4" w:space="0" w:color="000000"/>
              <w:bottom w:val="nil"/>
              <w:right w:val="single" w:sz="4" w:space="0" w:color="000000"/>
            </w:tcBorders>
            <w:shd w:val="clear" w:color="auto" w:fill="auto"/>
            <w:vAlign w:val="center"/>
            <w:hideMark/>
          </w:tcPr>
          <w:p w:rsidR="00686461" w:rsidRPr="0055641C" w:rsidRDefault="00686461" w:rsidP="000D67B2">
            <w:pPr>
              <w:keepNext/>
              <w:keepLines/>
              <w:spacing w:before="480" w:after="120"/>
              <w:outlineLvl w:val="0"/>
              <w:rPr>
                <w:rFonts w:ascii="Arial" w:eastAsia="Times New Roman" w:hAnsi="Arial" w:cs="Arial"/>
                <w:b/>
                <w:sz w:val="24"/>
                <w:szCs w:val="24"/>
              </w:rPr>
            </w:pPr>
          </w:p>
        </w:tc>
        <w:tc>
          <w:tcPr>
            <w:tcW w:w="2833" w:type="dxa"/>
            <w:vMerge/>
            <w:tcBorders>
              <w:left w:val="nil"/>
              <w:bottom w:val="nil"/>
              <w:right w:val="single" w:sz="4" w:space="0" w:color="000000"/>
            </w:tcBorders>
            <w:shd w:val="clear" w:color="auto" w:fill="auto"/>
            <w:vAlign w:val="center"/>
            <w:hideMark/>
          </w:tcPr>
          <w:p w:rsidR="00117772" w:rsidRPr="0055641C" w:rsidRDefault="00117772" w:rsidP="000D67B2">
            <w:pPr>
              <w:keepNext/>
              <w:keepLines/>
              <w:spacing w:before="480" w:after="120"/>
              <w:jc w:val="center"/>
              <w:outlineLvl w:val="0"/>
              <w:rPr>
                <w:rFonts w:ascii="Arial" w:eastAsia="Times New Roman" w:hAnsi="Arial" w:cs="Arial"/>
                <w:b/>
                <w:sz w:val="24"/>
                <w:szCs w:val="24"/>
              </w:rPr>
            </w:pPr>
          </w:p>
        </w:tc>
        <w:tc>
          <w:tcPr>
            <w:tcW w:w="947" w:type="dxa"/>
            <w:gridSpan w:val="2"/>
            <w:tcBorders>
              <w:top w:val="single" w:sz="4" w:space="0" w:color="000000"/>
              <w:left w:val="nil"/>
              <w:bottom w:val="nil"/>
              <w:right w:val="single" w:sz="4" w:space="0" w:color="000000"/>
            </w:tcBorders>
            <w:shd w:val="clear" w:color="auto" w:fill="auto"/>
            <w:vAlign w:val="center"/>
            <w:hideMark/>
          </w:tcPr>
          <w:p w:rsidR="00117772" w:rsidRPr="0055641C" w:rsidRDefault="005D73A6" w:rsidP="002263A9">
            <w:pPr>
              <w:spacing w:after="0"/>
              <w:rPr>
                <w:rFonts w:ascii="Arial" w:eastAsia="Times New Roman" w:hAnsi="Arial" w:cs="Arial"/>
                <w:b/>
                <w:sz w:val="24"/>
                <w:szCs w:val="24"/>
                <w:lang w:val="mn-MN"/>
              </w:rPr>
            </w:pPr>
            <w:r w:rsidRPr="0055641C">
              <w:rPr>
                <w:rFonts w:ascii="Arial" w:eastAsia="Times New Roman" w:hAnsi="Arial" w:cs="Arial"/>
                <w:b/>
                <w:sz w:val="24"/>
                <w:szCs w:val="24"/>
                <w:lang w:val="mn-MN"/>
              </w:rPr>
              <w:t xml:space="preserve">Тийм </w:t>
            </w:r>
          </w:p>
        </w:tc>
        <w:tc>
          <w:tcPr>
            <w:tcW w:w="810" w:type="dxa"/>
            <w:gridSpan w:val="2"/>
            <w:tcBorders>
              <w:top w:val="single" w:sz="4" w:space="0" w:color="000000"/>
              <w:left w:val="nil"/>
              <w:bottom w:val="nil"/>
              <w:right w:val="single" w:sz="4" w:space="0" w:color="000000"/>
            </w:tcBorders>
            <w:shd w:val="clear" w:color="auto" w:fill="auto"/>
            <w:vAlign w:val="center"/>
          </w:tcPr>
          <w:p w:rsidR="00117772" w:rsidRPr="0055641C" w:rsidRDefault="005D73A6" w:rsidP="002263A9">
            <w:pPr>
              <w:spacing w:after="0"/>
              <w:jc w:val="center"/>
              <w:rPr>
                <w:rFonts w:ascii="Arial" w:eastAsia="Times New Roman" w:hAnsi="Arial" w:cs="Arial"/>
                <w:b/>
                <w:sz w:val="24"/>
                <w:szCs w:val="24"/>
                <w:lang w:val="mn-MN"/>
              </w:rPr>
            </w:pPr>
            <w:r w:rsidRPr="0055641C">
              <w:rPr>
                <w:rFonts w:ascii="Arial" w:eastAsia="Times New Roman" w:hAnsi="Arial" w:cs="Arial"/>
                <w:b/>
                <w:sz w:val="24"/>
                <w:szCs w:val="24"/>
                <w:lang w:val="mn-MN"/>
              </w:rPr>
              <w:t xml:space="preserve">Үгүй </w:t>
            </w:r>
          </w:p>
        </w:tc>
        <w:tc>
          <w:tcPr>
            <w:tcW w:w="3733" w:type="dxa"/>
            <w:vMerge/>
            <w:tcBorders>
              <w:left w:val="nil"/>
              <w:bottom w:val="nil"/>
              <w:right w:val="single" w:sz="4" w:space="0" w:color="000000"/>
            </w:tcBorders>
            <w:shd w:val="clear" w:color="auto" w:fill="auto"/>
            <w:vAlign w:val="center"/>
            <w:hideMark/>
          </w:tcPr>
          <w:p w:rsidR="00117772" w:rsidRPr="0055641C" w:rsidRDefault="00117772" w:rsidP="000D67B2">
            <w:pPr>
              <w:keepNext/>
              <w:keepLines/>
              <w:spacing w:before="480" w:after="120"/>
              <w:jc w:val="center"/>
              <w:outlineLvl w:val="0"/>
              <w:rPr>
                <w:rFonts w:ascii="Arial" w:eastAsia="Times New Roman" w:hAnsi="Arial" w:cs="Arial"/>
                <w:b/>
                <w:sz w:val="24"/>
                <w:szCs w:val="24"/>
              </w:rPr>
            </w:pPr>
          </w:p>
        </w:tc>
      </w:tr>
      <w:tr w:rsidR="0055641C" w:rsidRPr="0055641C" w:rsidTr="00092B21">
        <w:trPr>
          <w:trHeight w:val="315"/>
        </w:trPr>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3569" w:rsidRPr="0055641C" w:rsidRDefault="005D73A6" w:rsidP="000D67B2">
            <w:pPr>
              <w:spacing w:after="120"/>
              <w:rPr>
                <w:rFonts w:ascii="Arial" w:eastAsia="Times New Roman" w:hAnsi="Arial" w:cs="Arial"/>
                <w:sz w:val="24"/>
                <w:szCs w:val="24"/>
              </w:rPr>
            </w:pPr>
            <w:r w:rsidRPr="0055641C">
              <w:rPr>
                <w:rFonts w:ascii="Arial" w:eastAsia="Times New Roman" w:hAnsi="Arial" w:cs="Arial"/>
                <w:sz w:val="24"/>
                <w:szCs w:val="24"/>
              </w:rPr>
              <w:t>1.Хүний эрхийн суурь зарчмуудад нийцэж байгаа эсэх</w:t>
            </w:r>
          </w:p>
        </w:tc>
        <w:tc>
          <w:tcPr>
            <w:tcW w:w="8323" w:type="dxa"/>
            <w:gridSpan w:val="6"/>
            <w:tcBorders>
              <w:top w:val="single" w:sz="4" w:space="0" w:color="000000"/>
              <w:left w:val="nil"/>
              <w:bottom w:val="single" w:sz="4" w:space="0" w:color="000000"/>
              <w:right w:val="single" w:sz="4" w:space="0" w:color="000000"/>
            </w:tcBorders>
            <w:shd w:val="clear" w:color="auto" w:fill="auto"/>
            <w:vAlign w:val="center"/>
            <w:hideMark/>
          </w:tcPr>
          <w:p w:rsidR="00FB3569" w:rsidRPr="0055641C" w:rsidRDefault="005D73A6" w:rsidP="002263A9">
            <w:pPr>
              <w:spacing w:after="0"/>
              <w:rPr>
                <w:rFonts w:ascii="Arial" w:eastAsia="Times New Roman" w:hAnsi="Arial" w:cs="Arial"/>
                <w:sz w:val="24"/>
                <w:szCs w:val="24"/>
              </w:rPr>
            </w:pPr>
            <w:r w:rsidRPr="0055641C">
              <w:rPr>
                <w:rFonts w:ascii="Arial" w:eastAsia="Times New Roman" w:hAnsi="Arial" w:cs="Arial"/>
                <w:sz w:val="24"/>
                <w:szCs w:val="24"/>
              </w:rPr>
              <w:t>1.1.Ялгаварлан гадуурхахгүй ба тэгш байх</w:t>
            </w:r>
          </w:p>
        </w:tc>
      </w:tr>
      <w:tr w:rsidR="0055641C" w:rsidRPr="0055641C" w:rsidTr="00E118CB">
        <w:trPr>
          <w:trHeight w:val="315"/>
        </w:trPr>
        <w:tc>
          <w:tcPr>
            <w:tcW w:w="1710" w:type="dxa"/>
            <w:vMerge/>
            <w:tcBorders>
              <w:top w:val="single" w:sz="4" w:space="0" w:color="000000"/>
              <w:left w:val="single" w:sz="4" w:space="0" w:color="000000"/>
              <w:bottom w:val="single" w:sz="4" w:space="0" w:color="000000"/>
              <w:right w:val="single" w:sz="4" w:space="0" w:color="000000"/>
            </w:tcBorders>
            <w:vAlign w:val="center"/>
            <w:hideMark/>
          </w:tcPr>
          <w:p w:rsidR="00FB3569" w:rsidRPr="0055641C" w:rsidRDefault="00FB3569" w:rsidP="000D67B2">
            <w:pPr>
              <w:spacing w:after="120"/>
              <w:rPr>
                <w:rFonts w:ascii="Arial" w:eastAsia="Times New Roman" w:hAnsi="Arial" w:cs="Arial"/>
                <w:sz w:val="24"/>
                <w:szCs w:val="24"/>
              </w:rPr>
            </w:pPr>
          </w:p>
        </w:tc>
        <w:tc>
          <w:tcPr>
            <w:tcW w:w="2833" w:type="dxa"/>
            <w:tcBorders>
              <w:top w:val="nil"/>
              <w:left w:val="nil"/>
              <w:bottom w:val="single" w:sz="4" w:space="0" w:color="000000"/>
              <w:right w:val="single" w:sz="4" w:space="0" w:color="000000"/>
            </w:tcBorders>
            <w:shd w:val="clear" w:color="auto" w:fill="auto"/>
            <w:hideMark/>
          </w:tcPr>
          <w:p w:rsidR="00FB3569" w:rsidRPr="0055641C" w:rsidRDefault="005D73A6" w:rsidP="000D67B2">
            <w:pPr>
              <w:spacing w:after="120"/>
              <w:rPr>
                <w:rFonts w:ascii="Arial" w:eastAsia="Times New Roman" w:hAnsi="Arial" w:cs="Arial"/>
                <w:sz w:val="24"/>
                <w:szCs w:val="24"/>
              </w:rPr>
            </w:pPr>
            <w:r w:rsidRPr="0055641C">
              <w:rPr>
                <w:rFonts w:ascii="Arial" w:eastAsia="Times New Roman" w:hAnsi="Arial" w:cs="Arial"/>
                <w:sz w:val="24"/>
                <w:szCs w:val="24"/>
              </w:rPr>
              <w:t>1.1.1.Ялгаварлан гадуурхахыг хориглох эсэх</w:t>
            </w:r>
          </w:p>
        </w:tc>
        <w:tc>
          <w:tcPr>
            <w:tcW w:w="900" w:type="dxa"/>
            <w:tcBorders>
              <w:top w:val="nil"/>
              <w:left w:val="nil"/>
              <w:bottom w:val="single" w:sz="4" w:space="0" w:color="000000"/>
              <w:right w:val="single" w:sz="4" w:space="0" w:color="000000"/>
            </w:tcBorders>
            <w:shd w:val="clear" w:color="auto" w:fill="auto"/>
            <w:vAlign w:val="center"/>
            <w:hideMark/>
          </w:tcPr>
          <w:p w:rsidR="00FB3569" w:rsidRPr="0055641C" w:rsidRDefault="005D73A6" w:rsidP="000D67B2">
            <w:pPr>
              <w:spacing w:after="120"/>
              <w:rPr>
                <w:rFonts w:ascii="Arial" w:eastAsia="Times New Roman" w:hAnsi="Arial" w:cs="Arial"/>
                <w:sz w:val="24"/>
                <w:szCs w:val="24"/>
                <w:lang w:val="mn-MN"/>
              </w:rPr>
            </w:pPr>
            <w:r w:rsidRPr="0055641C">
              <w:rPr>
                <w:rFonts w:ascii="Arial" w:eastAsia="Times New Roman" w:hAnsi="Arial" w:cs="Arial"/>
                <w:sz w:val="24"/>
                <w:szCs w:val="24"/>
                <w:lang w:val="mn-MN"/>
              </w:rPr>
              <w:t>Тийм</w:t>
            </w:r>
          </w:p>
        </w:tc>
        <w:tc>
          <w:tcPr>
            <w:tcW w:w="810" w:type="dxa"/>
            <w:gridSpan w:val="2"/>
            <w:tcBorders>
              <w:top w:val="nil"/>
              <w:left w:val="nil"/>
              <w:bottom w:val="single" w:sz="4" w:space="0" w:color="000000"/>
              <w:right w:val="single" w:sz="4" w:space="0" w:color="000000"/>
            </w:tcBorders>
            <w:shd w:val="clear" w:color="auto" w:fill="auto"/>
            <w:vAlign w:val="center"/>
            <w:hideMark/>
          </w:tcPr>
          <w:p w:rsidR="00FB3569" w:rsidRPr="0055641C" w:rsidRDefault="00FB3569" w:rsidP="000D67B2">
            <w:pPr>
              <w:spacing w:after="120"/>
              <w:rPr>
                <w:rFonts w:ascii="Arial" w:eastAsia="Times New Roman" w:hAnsi="Arial" w:cs="Arial"/>
                <w:sz w:val="24"/>
                <w:szCs w:val="24"/>
              </w:rPr>
            </w:pPr>
          </w:p>
        </w:tc>
        <w:tc>
          <w:tcPr>
            <w:tcW w:w="3780" w:type="dxa"/>
            <w:gridSpan w:val="2"/>
            <w:tcBorders>
              <w:top w:val="nil"/>
              <w:left w:val="nil"/>
              <w:bottom w:val="single" w:sz="4" w:space="0" w:color="000000"/>
              <w:right w:val="single" w:sz="4" w:space="0" w:color="000000"/>
            </w:tcBorders>
            <w:shd w:val="clear" w:color="auto" w:fill="auto"/>
            <w:vAlign w:val="center"/>
            <w:hideMark/>
          </w:tcPr>
          <w:p w:rsidR="00FB3569" w:rsidRPr="0055641C" w:rsidRDefault="005D73A6" w:rsidP="002263A9">
            <w:pPr>
              <w:spacing w:after="0"/>
              <w:jc w:val="both"/>
              <w:rPr>
                <w:rFonts w:ascii="Arial" w:eastAsia="Times New Roman" w:hAnsi="Arial" w:cs="Arial"/>
                <w:sz w:val="24"/>
                <w:szCs w:val="24"/>
                <w:lang w:val="mn-MN"/>
              </w:rPr>
            </w:pPr>
            <w:r w:rsidRPr="0055641C">
              <w:rPr>
                <w:rFonts w:ascii="Arial" w:hAnsi="Arial" w:cs="Arial"/>
                <w:sz w:val="24"/>
                <w:szCs w:val="24"/>
                <w:lang w:val="mn-MN"/>
              </w:rPr>
              <w:t xml:space="preserve">Монгол Улсын </w:t>
            </w:r>
            <w:r w:rsidR="009331FA" w:rsidRPr="0055641C">
              <w:rPr>
                <w:rFonts w:ascii="Arial" w:hAnsi="Arial" w:cs="Arial"/>
                <w:sz w:val="24"/>
                <w:szCs w:val="24"/>
                <w:lang w:val="mn-MN"/>
              </w:rPr>
              <w:t>Ү</w:t>
            </w:r>
            <w:r w:rsidRPr="0055641C">
              <w:rPr>
                <w:rFonts w:ascii="Arial" w:hAnsi="Arial" w:cs="Arial"/>
                <w:sz w:val="24"/>
                <w:szCs w:val="24"/>
                <w:lang w:val="mn-MN"/>
              </w:rPr>
              <w:t xml:space="preserve">ндсэн хууль, Олон улсын хөдөлмөрийн байгууллагын Хөдөлмөр эрхлэлтэд ялгаварлан гадуурхахгүй байх тухай суурь конвенцид нийцүүлнэ. </w:t>
            </w:r>
          </w:p>
        </w:tc>
      </w:tr>
      <w:tr w:rsidR="0055641C" w:rsidRPr="0055641C" w:rsidTr="00092B21">
        <w:trPr>
          <w:trHeight w:val="630"/>
        </w:trPr>
        <w:tc>
          <w:tcPr>
            <w:tcW w:w="1710" w:type="dxa"/>
            <w:vMerge/>
            <w:tcBorders>
              <w:top w:val="single" w:sz="4" w:space="0" w:color="000000"/>
              <w:left w:val="single" w:sz="4" w:space="0" w:color="000000"/>
              <w:bottom w:val="single" w:sz="4" w:space="0" w:color="000000"/>
              <w:right w:val="single" w:sz="4" w:space="0" w:color="000000"/>
            </w:tcBorders>
            <w:vAlign w:val="center"/>
            <w:hideMark/>
          </w:tcPr>
          <w:p w:rsidR="00FB3569" w:rsidRPr="0055641C" w:rsidRDefault="00FB3569" w:rsidP="000D67B2">
            <w:pPr>
              <w:keepNext/>
              <w:keepLines/>
              <w:spacing w:before="200" w:after="120"/>
              <w:outlineLvl w:val="2"/>
              <w:rPr>
                <w:rFonts w:ascii="Arial" w:eastAsia="Times New Roman" w:hAnsi="Arial" w:cs="Arial"/>
                <w:sz w:val="24"/>
                <w:szCs w:val="24"/>
              </w:rPr>
            </w:pPr>
          </w:p>
        </w:tc>
        <w:tc>
          <w:tcPr>
            <w:tcW w:w="2833" w:type="dxa"/>
            <w:tcBorders>
              <w:top w:val="nil"/>
              <w:left w:val="nil"/>
              <w:bottom w:val="single" w:sz="4" w:space="0" w:color="000000"/>
              <w:right w:val="single" w:sz="4" w:space="0" w:color="000000"/>
            </w:tcBorders>
            <w:shd w:val="clear" w:color="auto" w:fill="auto"/>
            <w:vAlign w:val="center"/>
            <w:hideMark/>
          </w:tcPr>
          <w:p w:rsidR="00FB3569" w:rsidRPr="0055641C" w:rsidRDefault="005D73A6" w:rsidP="000D67B2">
            <w:pPr>
              <w:spacing w:after="120"/>
              <w:jc w:val="both"/>
              <w:rPr>
                <w:rFonts w:ascii="Arial" w:eastAsia="Times New Roman" w:hAnsi="Arial" w:cs="Arial"/>
                <w:sz w:val="24"/>
                <w:szCs w:val="24"/>
              </w:rPr>
            </w:pPr>
            <w:r w:rsidRPr="0055641C">
              <w:rPr>
                <w:rFonts w:ascii="Arial" w:eastAsia="Times New Roman" w:hAnsi="Arial" w:cs="Arial"/>
                <w:sz w:val="24"/>
                <w:szCs w:val="24"/>
              </w:rPr>
              <w:t> 1.1.2.Ялгаварлан гадуурхсан буюу аль нэг бүлэгт давуу байдал үүсгэх эсэх</w:t>
            </w:r>
          </w:p>
        </w:tc>
        <w:tc>
          <w:tcPr>
            <w:tcW w:w="900" w:type="dxa"/>
            <w:tcBorders>
              <w:top w:val="nil"/>
              <w:left w:val="nil"/>
              <w:bottom w:val="single" w:sz="4" w:space="0" w:color="000000"/>
              <w:right w:val="single" w:sz="4" w:space="0" w:color="000000"/>
            </w:tcBorders>
            <w:shd w:val="clear" w:color="auto" w:fill="auto"/>
            <w:vAlign w:val="center"/>
          </w:tcPr>
          <w:p w:rsidR="00FB3569" w:rsidRPr="0055641C" w:rsidRDefault="00FB3569" w:rsidP="000D67B2">
            <w:pPr>
              <w:keepNext/>
              <w:keepLines/>
              <w:spacing w:before="200" w:after="120"/>
              <w:outlineLvl w:val="2"/>
              <w:rPr>
                <w:rFonts w:ascii="Arial" w:eastAsia="Times New Roman" w:hAnsi="Arial" w:cs="Arial"/>
                <w:sz w:val="24"/>
                <w:szCs w:val="24"/>
              </w:rPr>
            </w:pPr>
          </w:p>
        </w:tc>
        <w:tc>
          <w:tcPr>
            <w:tcW w:w="810" w:type="dxa"/>
            <w:gridSpan w:val="2"/>
            <w:tcBorders>
              <w:top w:val="nil"/>
              <w:left w:val="nil"/>
              <w:bottom w:val="single" w:sz="4" w:space="0" w:color="000000"/>
              <w:right w:val="single" w:sz="4" w:space="0" w:color="000000"/>
            </w:tcBorders>
            <w:shd w:val="clear" w:color="auto" w:fill="auto"/>
            <w:vAlign w:val="center"/>
            <w:hideMark/>
          </w:tcPr>
          <w:p w:rsidR="00FB3569" w:rsidRPr="0055641C" w:rsidRDefault="005D73A6" w:rsidP="000D67B2">
            <w:pPr>
              <w:spacing w:after="120"/>
              <w:rPr>
                <w:rFonts w:ascii="Arial" w:eastAsia="Times New Roman" w:hAnsi="Arial" w:cs="Arial"/>
                <w:sz w:val="24"/>
                <w:szCs w:val="24"/>
              </w:rPr>
            </w:pPr>
            <w:r w:rsidRPr="0055641C">
              <w:rPr>
                <w:rFonts w:ascii="Arial" w:eastAsia="Times New Roman" w:hAnsi="Arial" w:cs="Arial"/>
                <w:sz w:val="24"/>
                <w:szCs w:val="24"/>
              </w:rPr>
              <w:t>Үгүй</w:t>
            </w:r>
          </w:p>
        </w:tc>
        <w:tc>
          <w:tcPr>
            <w:tcW w:w="3780" w:type="dxa"/>
            <w:gridSpan w:val="2"/>
            <w:tcBorders>
              <w:top w:val="nil"/>
              <w:left w:val="nil"/>
              <w:bottom w:val="single" w:sz="4" w:space="0" w:color="000000"/>
              <w:right w:val="single" w:sz="4" w:space="0" w:color="000000"/>
            </w:tcBorders>
            <w:shd w:val="clear" w:color="auto" w:fill="auto"/>
            <w:vAlign w:val="center"/>
            <w:hideMark/>
          </w:tcPr>
          <w:p w:rsidR="00FB3569" w:rsidRPr="0055641C" w:rsidRDefault="006A5E19" w:rsidP="00FC0C5F">
            <w:pPr>
              <w:spacing w:after="0"/>
              <w:jc w:val="both"/>
              <w:rPr>
                <w:rFonts w:ascii="Arial" w:eastAsia="Times New Roman" w:hAnsi="Arial" w:cs="Arial"/>
                <w:sz w:val="24"/>
                <w:szCs w:val="24"/>
                <w:lang w:val="mn-MN"/>
              </w:rPr>
            </w:pPr>
            <w:r w:rsidRPr="0055641C">
              <w:rPr>
                <w:rFonts w:ascii="Arial" w:eastAsia="Times New Roman" w:hAnsi="Arial" w:cs="Arial"/>
                <w:sz w:val="24"/>
                <w:szCs w:val="24"/>
                <w:lang w:val="mn-MN"/>
              </w:rPr>
              <w:t xml:space="preserve">Ашигт малтмал, газрын тосны салбарын аж ахуй нэгж, байгууллагаас бусад салбарт үйл ажиллагаа явуулдаг хуулийн этгээдэд </w:t>
            </w:r>
            <w:r w:rsidR="005D73A6" w:rsidRPr="0055641C">
              <w:rPr>
                <w:rFonts w:ascii="Arial" w:eastAsia="Times New Roman" w:hAnsi="Arial" w:cs="Arial"/>
                <w:sz w:val="24"/>
                <w:szCs w:val="24"/>
                <w:lang w:val="mn-MN"/>
              </w:rPr>
              <w:t xml:space="preserve">давуу байдал </w:t>
            </w:r>
            <w:r w:rsidR="00564813" w:rsidRPr="0055641C">
              <w:rPr>
                <w:rFonts w:ascii="Arial" w:eastAsia="Times New Roman" w:hAnsi="Arial" w:cs="Arial"/>
                <w:sz w:val="24"/>
                <w:szCs w:val="24"/>
                <w:lang w:val="mn-MN"/>
              </w:rPr>
              <w:t xml:space="preserve">зарим талаараа </w:t>
            </w:r>
            <w:r w:rsidR="005D73A6" w:rsidRPr="0055641C">
              <w:rPr>
                <w:rFonts w:ascii="Arial" w:eastAsia="Times New Roman" w:hAnsi="Arial" w:cs="Arial"/>
                <w:sz w:val="24"/>
                <w:szCs w:val="24"/>
                <w:lang w:val="mn-MN"/>
              </w:rPr>
              <w:t>бий бол</w:t>
            </w:r>
            <w:r w:rsidR="00564813" w:rsidRPr="0055641C">
              <w:rPr>
                <w:rFonts w:ascii="Arial" w:eastAsia="Times New Roman" w:hAnsi="Arial" w:cs="Arial"/>
                <w:sz w:val="24"/>
                <w:szCs w:val="24"/>
                <w:lang w:val="mn-MN"/>
              </w:rPr>
              <w:t>ж магадгүй</w:t>
            </w:r>
            <w:r w:rsidR="005D73A6" w:rsidRPr="0055641C">
              <w:rPr>
                <w:rFonts w:ascii="Arial" w:eastAsia="Times New Roman" w:hAnsi="Arial" w:cs="Arial"/>
                <w:sz w:val="24"/>
                <w:szCs w:val="24"/>
                <w:lang w:val="mn-MN"/>
              </w:rPr>
              <w:t xml:space="preserve"> </w:t>
            </w:r>
          </w:p>
        </w:tc>
      </w:tr>
      <w:tr w:rsidR="0055641C" w:rsidRPr="0055641C" w:rsidTr="00F95006">
        <w:trPr>
          <w:trHeight w:val="1575"/>
        </w:trPr>
        <w:tc>
          <w:tcPr>
            <w:tcW w:w="1710" w:type="dxa"/>
            <w:vMerge/>
            <w:tcBorders>
              <w:top w:val="single" w:sz="4" w:space="0" w:color="000000"/>
              <w:left w:val="single" w:sz="4" w:space="0" w:color="000000"/>
              <w:bottom w:val="single" w:sz="4" w:space="0" w:color="000000"/>
              <w:right w:val="single" w:sz="4" w:space="0" w:color="000000"/>
            </w:tcBorders>
            <w:vAlign w:val="center"/>
            <w:hideMark/>
          </w:tcPr>
          <w:p w:rsidR="00FB3569" w:rsidRPr="0055641C" w:rsidRDefault="00FB3569" w:rsidP="000D67B2">
            <w:pPr>
              <w:keepNext/>
              <w:keepLines/>
              <w:spacing w:before="200" w:after="120"/>
              <w:outlineLvl w:val="2"/>
              <w:rPr>
                <w:rFonts w:ascii="Arial" w:eastAsia="Times New Roman" w:hAnsi="Arial" w:cs="Arial"/>
                <w:sz w:val="24"/>
                <w:szCs w:val="24"/>
              </w:rPr>
            </w:pPr>
          </w:p>
        </w:tc>
        <w:tc>
          <w:tcPr>
            <w:tcW w:w="2833" w:type="dxa"/>
            <w:tcBorders>
              <w:top w:val="nil"/>
              <w:left w:val="nil"/>
              <w:bottom w:val="single" w:sz="4" w:space="0" w:color="000000"/>
              <w:right w:val="single" w:sz="4" w:space="0" w:color="000000"/>
            </w:tcBorders>
            <w:shd w:val="clear" w:color="auto" w:fill="auto"/>
            <w:vAlign w:val="center"/>
            <w:hideMark/>
          </w:tcPr>
          <w:p w:rsidR="00FB3569" w:rsidRPr="0055641C" w:rsidRDefault="005D73A6" w:rsidP="00FC0C5F">
            <w:pPr>
              <w:spacing w:after="0"/>
              <w:jc w:val="both"/>
              <w:rPr>
                <w:rFonts w:ascii="Arial" w:eastAsia="Times New Roman" w:hAnsi="Arial" w:cs="Arial"/>
                <w:sz w:val="24"/>
                <w:szCs w:val="24"/>
              </w:rPr>
            </w:pPr>
            <w:r w:rsidRPr="0055641C">
              <w:rPr>
                <w:rFonts w:ascii="Arial" w:eastAsia="Times New Roman" w:hAnsi="Arial" w:cs="Arial"/>
                <w:sz w:val="24"/>
                <w:szCs w:val="24"/>
              </w:rPr>
              <w:t> 1.1.3.Тодорхой эмзэг бүлгийн нөхцөл байдлыг сайжруулах зорилгоор авч хэрэгжүүлэх арга хэмжээ бол олон улсын болон үндэсний хууль тогтоомжид заасан хүний эрхийн хэм хэмжээтэй нийцэж байгаа эсэх</w:t>
            </w:r>
          </w:p>
        </w:tc>
        <w:tc>
          <w:tcPr>
            <w:tcW w:w="900" w:type="dxa"/>
            <w:tcBorders>
              <w:top w:val="nil"/>
              <w:left w:val="nil"/>
              <w:bottom w:val="single" w:sz="4" w:space="0" w:color="000000"/>
              <w:right w:val="single" w:sz="4" w:space="0" w:color="000000"/>
            </w:tcBorders>
            <w:shd w:val="clear" w:color="auto" w:fill="auto"/>
            <w:vAlign w:val="center"/>
            <w:hideMark/>
          </w:tcPr>
          <w:p w:rsidR="00FB3569" w:rsidRPr="0055641C" w:rsidRDefault="00564813" w:rsidP="00D84511">
            <w:pPr>
              <w:rPr>
                <w:rFonts w:ascii="Arial" w:hAnsi="Arial" w:cs="Arial"/>
                <w:sz w:val="24"/>
                <w:szCs w:val="24"/>
                <w:lang w:val="mn-MN"/>
              </w:rPr>
            </w:pPr>
            <w:r w:rsidRPr="0055641C">
              <w:rPr>
                <w:rFonts w:ascii="Arial" w:hAnsi="Arial" w:cs="Arial"/>
                <w:sz w:val="24"/>
                <w:szCs w:val="24"/>
                <w:lang w:val="mn-MN"/>
              </w:rPr>
              <w:t>Тийм</w:t>
            </w:r>
          </w:p>
        </w:tc>
        <w:tc>
          <w:tcPr>
            <w:tcW w:w="810" w:type="dxa"/>
            <w:gridSpan w:val="2"/>
            <w:tcBorders>
              <w:top w:val="nil"/>
              <w:left w:val="nil"/>
              <w:bottom w:val="single" w:sz="4" w:space="0" w:color="000000"/>
              <w:right w:val="single" w:sz="4" w:space="0" w:color="000000"/>
            </w:tcBorders>
            <w:shd w:val="clear" w:color="auto" w:fill="auto"/>
            <w:vAlign w:val="center"/>
            <w:hideMark/>
          </w:tcPr>
          <w:p w:rsidR="00FB3569" w:rsidRPr="0055641C" w:rsidRDefault="00FB3569" w:rsidP="000D67B2">
            <w:pPr>
              <w:keepNext/>
              <w:keepLines/>
              <w:spacing w:before="200" w:after="120"/>
              <w:outlineLvl w:val="2"/>
              <w:rPr>
                <w:rFonts w:ascii="Arial" w:eastAsia="Times New Roman" w:hAnsi="Arial" w:cs="Arial"/>
                <w:sz w:val="24"/>
                <w:szCs w:val="24"/>
              </w:rPr>
            </w:pPr>
          </w:p>
        </w:tc>
        <w:tc>
          <w:tcPr>
            <w:tcW w:w="3780" w:type="dxa"/>
            <w:gridSpan w:val="2"/>
            <w:tcBorders>
              <w:top w:val="nil"/>
              <w:left w:val="nil"/>
              <w:bottom w:val="single" w:sz="4" w:space="0" w:color="000000"/>
              <w:right w:val="single" w:sz="4" w:space="0" w:color="000000"/>
            </w:tcBorders>
            <w:shd w:val="clear" w:color="auto" w:fill="auto"/>
            <w:hideMark/>
          </w:tcPr>
          <w:p w:rsidR="00543113" w:rsidRPr="0055641C" w:rsidRDefault="00543113" w:rsidP="000D67B2">
            <w:pPr>
              <w:pStyle w:val="NoSpacing"/>
              <w:spacing w:after="120" w:line="276" w:lineRule="auto"/>
              <w:jc w:val="both"/>
              <w:rPr>
                <w:rFonts w:ascii="Arial" w:hAnsi="Arial" w:cs="Arial"/>
                <w:sz w:val="24"/>
                <w:szCs w:val="24"/>
                <w:lang w:val="mn-MN"/>
              </w:rPr>
            </w:pPr>
          </w:p>
        </w:tc>
      </w:tr>
      <w:tr w:rsidR="0055641C" w:rsidRPr="0055641C" w:rsidTr="00092B21">
        <w:trPr>
          <w:trHeight w:val="315"/>
        </w:trPr>
        <w:tc>
          <w:tcPr>
            <w:tcW w:w="1710" w:type="dxa"/>
            <w:vMerge/>
            <w:tcBorders>
              <w:top w:val="single" w:sz="4" w:space="0" w:color="000000"/>
              <w:left w:val="single" w:sz="4" w:space="0" w:color="000000"/>
              <w:bottom w:val="single" w:sz="4" w:space="0" w:color="000000"/>
              <w:right w:val="single" w:sz="4" w:space="0" w:color="000000"/>
            </w:tcBorders>
            <w:vAlign w:val="center"/>
            <w:hideMark/>
          </w:tcPr>
          <w:p w:rsidR="00092B21" w:rsidRPr="0055641C" w:rsidRDefault="00092B21" w:rsidP="000D67B2">
            <w:pPr>
              <w:keepNext/>
              <w:keepLines/>
              <w:spacing w:before="200" w:after="120"/>
              <w:outlineLvl w:val="2"/>
              <w:rPr>
                <w:rFonts w:ascii="Arial" w:eastAsia="Times New Roman" w:hAnsi="Arial" w:cs="Arial"/>
                <w:sz w:val="24"/>
                <w:szCs w:val="24"/>
              </w:rPr>
            </w:pPr>
          </w:p>
        </w:tc>
        <w:tc>
          <w:tcPr>
            <w:tcW w:w="8323" w:type="dxa"/>
            <w:gridSpan w:val="6"/>
            <w:tcBorders>
              <w:top w:val="single" w:sz="4" w:space="0" w:color="000000"/>
              <w:left w:val="nil"/>
              <w:bottom w:val="single" w:sz="4" w:space="0" w:color="000000"/>
              <w:right w:val="single" w:sz="4" w:space="0" w:color="000000"/>
            </w:tcBorders>
            <w:shd w:val="clear" w:color="auto" w:fill="auto"/>
            <w:vAlign w:val="center"/>
            <w:hideMark/>
          </w:tcPr>
          <w:p w:rsidR="00092B21" w:rsidRPr="0055641C" w:rsidRDefault="005D73A6" w:rsidP="00FC0C5F">
            <w:pPr>
              <w:spacing w:after="0"/>
              <w:rPr>
                <w:rFonts w:ascii="Arial" w:eastAsia="Times New Roman" w:hAnsi="Arial" w:cs="Arial"/>
                <w:sz w:val="24"/>
                <w:szCs w:val="24"/>
              </w:rPr>
            </w:pPr>
            <w:r w:rsidRPr="0055641C">
              <w:rPr>
                <w:rFonts w:ascii="Arial" w:eastAsia="Times New Roman" w:hAnsi="Arial" w:cs="Arial"/>
                <w:sz w:val="24"/>
                <w:szCs w:val="24"/>
              </w:rPr>
              <w:t>1.2.Оролцоог хангах </w:t>
            </w:r>
          </w:p>
        </w:tc>
      </w:tr>
      <w:tr w:rsidR="0055641C" w:rsidRPr="0055641C" w:rsidTr="00CE4A8B">
        <w:trPr>
          <w:trHeight w:val="890"/>
        </w:trPr>
        <w:tc>
          <w:tcPr>
            <w:tcW w:w="1710" w:type="dxa"/>
            <w:vMerge/>
            <w:tcBorders>
              <w:top w:val="single" w:sz="4" w:space="0" w:color="000000"/>
              <w:left w:val="single" w:sz="4" w:space="0" w:color="000000"/>
              <w:bottom w:val="single" w:sz="4" w:space="0" w:color="000000"/>
              <w:right w:val="single" w:sz="4" w:space="0" w:color="000000"/>
            </w:tcBorders>
            <w:vAlign w:val="center"/>
            <w:hideMark/>
          </w:tcPr>
          <w:p w:rsidR="00FB3569" w:rsidRPr="0055641C" w:rsidRDefault="00FB3569" w:rsidP="00D84511">
            <w:pPr>
              <w:rPr>
                <w:rFonts w:ascii="Arial" w:hAnsi="Arial" w:cs="Arial"/>
                <w:sz w:val="24"/>
                <w:szCs w:val="24"/>
              </w:rPr>
            </w:pPr>
          </w:p>
        </w:tc>
        <w:tc>
          <w:tcPr>
            <w:tcW w:w="2833" w:type="dxa"/>
            <w:tcBorders>
              <w:top w:val="nil"/>
              <w:left w:val="nil"/>
              <w:bottom w:val="single" w:sz="4" w:space="0" w:color="000000"/>
              <w:right w:val="single" w:sz="4" w:space="0" w:color="000000"/>
            </w:tcBorders>
            <w:shd w:val="clear" w:color="auto" w:fill="auto"/>
            <w:vAlign w:val="center"/>
            <w:hideMark/>
          </w:tcPr>
          <w:p w:rsidR="00FB3569" w:rsidRPr="0055641C" w:rsidRDefault="005D73A6" w:rsidP="00CE4A8B">
            <w:pPr>
              <w:spacing w:after="0"/>
              <w:rPr>
                <w:rFonts w:ascii="Arial" w:hAnsi="Arial" w:cs="Arial"/>
                <w:sz w:val="24"/>
                <w:szCs w:val="24"/>
              </w:rPr>
            </w:pPr>
            <w:r w:rsidRPr="0055641C">
              <w:rPr>
                <w:rFonts w:ascii="Arial" w:hAnsi="Arial" w:cs="Arial"/>
                <w:sz w:val="24"/>
                <w:szCs w:val="24"/>
              </w:rPr>
              <w:t xml:space="preserve">1.2.1.Зохицуулалтын хувилбарыг сонгохдоо оролцоог хангасан эсэх, ялангуяа эмзэг бүлэг, цөөнхийн </w:t>
            </w:r>
            <w:r w:rsidRPr="0055641C">
              <w:rPr>
                <w:rFonts w:ascii="Arial" w:hAnsi="Arial" w:cs="Arial"/>
                <w:sz w:val="24"/>
                <w:szCs w:val="24"/>
              </w:rPr>
              <w:lastRenderedPageBreak/>
              <w:t>оролцох боломжийг бүрдүүлсэн эсэх</w:t>
            </w:r>
          </w:p>
        </w:tc>
        <w:tc>
          <w:tcPr>
            <w:tcW w:w="900" w:type="dxa"/>
            <w:tcBorders>
              <w:top w:val="nil"/>
              <w:left w:val="nil"/>
              <w:bottom w:val="single" w:sz="4" w:space="0" w:color="000000"/>
              <w:right w:val="single" w:sz="4" w:space="0" w:color="000000"/>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lastRenderedPageBreak/>
              <w:t>Тийм</w:t>
            </w:r>
          </w:p>
        </w:tc>
        <w:tc>
          <w:tcPr>
            <w:tcW w:w="810" w:type="dxa"/>
            <w:gridSpan w:val="2"/>
            <w:tcBorders>
              <w:top w:val="nil"/>
              <w:left w:val="nil"/>
              <w:bottom w:val="single" w:sz="4" w:space="0" w:color="000000"/>
              <w:right w:val="single" w:sz="4" w:space="0" w:color="000000"/>
            </w:tcBorders>
            <w:shd w:val="clear" w:color="auto" w:fill="auto"/>
            <w:vAlign w:val="center"/>
            <w:hideMark/>
          </w:tcPr>
          <w:p w:rsidR="00FB3569" w:rsidRPr="0055641C" w:rsidRDefault="00FB3569" w:rsidP="00D84511">
            <w:pPr>
              <w:rPr>
                <w:rFonts w:ascii="Arial" w:hAnsi="Arial" w:cs="Arial"/>
                <w:sz w:val="24"/>
                <w:szCs w:val="24"/>
              </w:rPr>
            </w:pPr>
          </w:p>
        </w:tc>
        <w:tc>
          <w:tcPr>
            <w:tcW w:w="3780" w:type="dxa"/>
            <w:gridSpan w:val="2"/>
            <w:tcBorders>
              <w:top w:val="nil"/>
              <w:left w:val="nil"/>
              <w:bottom w:val="single" w:sz="4" w:space="0" w:color="000000"/>
              <w:right w:val="single" w:sz="4" w:space="0" w:color="000000"/>
            </w:tcBorders>
            <w:shd w:val="clear" w:color="auto" w:fill="auto"/>
            <w:hideMark/>
          </w:tcPr>
          <w:p w:rsidR="00254551" w:rsidRPr="0055641C" w:rsidRDefault="00254551" w:rsidP="00D84511">
            <w:pPr>
              <w:rPr>
                <w:rFonts w:ascii="Arial" w:hAnsi="Arial" w:cs="Arial"/>
                <w:sz w:val="24"/>
                <w:szCs w:val="24"/>
                <w:lang w:val="mn-MN"/>
              </w:rPr>
            </w:pPr>
          </w:p>
        </w:tc>
      </w:tr>
      <w:tr w:rsidR="0055641C" w:rsidRPr="0055641C" w:rsidTr="00092B21">
        <w:trPr>
          <w:trHeight w:val="890"/>
        </w:trPr>
        <w:tc>
          <w:tcPr>
            <w:tcW w:w="1710" w:type="dxa"/>
            <w:vMerge/>
            <w:tcBorders>
              <w:top w:val="single" w:sz="4" w:space="0" w:color="000000"/>
              <w:left w:val="single" w:sz="4" w:space="0" w:color="000000"/>
              <w:bottom w:val="single" w:sz="4" w:space="0" w:color="000000"/>
              <w:right w:val="single" w:sz="4" w:space="0" w:color="000000"/>
            </w:tcBorders>
            <w:vAlign w:val="center"/>
            <w:hideMark/>
          </w:tcPr>
          <w:p w:rsidR="00FB3569" w:rsidRPr="0055641C" w:rsidRDefault="00FB3569" w:rsidP="00D84511">
            <w:pPr>
              <w:rPr>
                <w:rFonts w:ascii="Arial" w:hAnsi="Arial" w:cs="Arial"/>
                <w:sz w:val="24"/>
                <w:szCs w:val="24"/>
              </w:rPr>
            </w:pPr>
          </w:p>
        </w:tc>
        <w:tc>
          <w:tcPr>
            <w:tcW w:w="2833" w:type="dxa"/>
            <w:tcBorders>
              <w:top w:val="single" w:sz="4" w:space="0" w:color="auto"/>
              <w:left w:val="nil"/>
              <w:bottom w:val="single" w:sz="4" w:space="0" w:color="000000"/>
              <w:right w:val="single" w:sz="4" w:space="0" w:color="000000"/>
            </w:tcBorders>
            <w:shd w:val="clear" w:color="auto" w:fill="auto"/>
            <w:vAlign w:val="center"/>
            <w:hideMark/>
          </w:tcPr>
          <w:p w:rsidR="00FB3569" w:rsidRPr="0055641C" w:rsidRDefault="005D73A6" w:rsidP="00CE4A8B">
            <w:pPr>
              <w:spacing w:after="0"/>
              <w:rPr>
                <w:rFonts w:ascii="Arial" w:hAnsi="Arial" w:cs="Arial"/>
                <w:sz w:val="24"/>
                <w:szCs w:val="24"/>
              </w:rPr>
            </w:pPr>
            <w:r w:rsidRPr="0055641C">
              <w:rPr>
                <w:rFonts w:ascii="Arial" w:hAnsi="Arial" w:cs="Arial"/>
                <w:sz w:val="24"/>
                <w:szCs w:val="24"/>
              </w:rPr>
              <w:t>1.2.2.Зохицуулалтыг бий болгосноор эрх, хууль ёсны ашиг сонирхол нь хөндөгдөж байгаа, эсхүл хөндөгдөж болзошгүй иргэдийг тодорхойлсон эсэх</w:t>
            </w:r>
          </w:p>
        </w:tc>
        <w:tc>
          <w:tcPr>
            <w:tcW w:w="900" w:type="dxa"/>
            <w:tcBorders>
              <w:top w:val="single" w:sz="4" w:space="0" w:color="auto"/>
              <w:left w:val="nil"/>
              <w:bottom w:val="single" w:sz="4" w:space="0" w:color="000000"/>
              <w:right w:val="single" w:sz="4" w:space="0" w:color="000000"/>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Тийм</w:t>
            </w:r>
          </w:p>
        </w:tc>
        <w:tc>
          <w:tcPr>
            <w:tcW w:w="810" w:type="dxa"/>
            <w:gridSpan w:val="2"/>
            <w:tcBorders>
              <w:top w:val="single" w:sz="4" w:space="0" w:color="auto"/>
              <w:left w:val="nil"/>
              <w:bottom w:val="single" w:sz="4" w:space="0" w:color="000000"/>
              <w:right w:val="single" w:sz="4" w:space="0" w:color="000000"/>
            </w:tcBorders>
            <w:shd w:val="clear" w:color="auto" w:fill="auto"/>
            <w:vAlign w:val="center"/>
            <w:hideMark/>
          </w:tcPr>
          <w:p w:rsidR="00FB3569" w:rsidRPr="0055641C" w:rsidRDefault="00FB3569" w:rsidP="00D84511">
            <w:pPr>
              <w:rPr>
                <w:rFonts w:ascii="Arial" w:hAnsi="Arial" w:cs="Arial"/>
                <w:sz w:val="24"/>
                <w:szCs w:val="24"/>
              </w:rPr>
            </w:pPr>
          </w:p>
        </w:tc>
        <w:tc>
          <w:tcPr>
            <w:tcW w:w="3780" w:type="dxa"/>
            <w:gridSpan w:val="2"/>
            <w:tcBorders>
              <w:top w:val="single" w:sz="4" w:space="0" w:color="auto"/>
              <w:left w:val="nil"/>
              <w:bottom w:val="single" w:sz="4" w:space="0" w:color="000000"/>
              <w:right w:val="single" w:sz="4" w:space="0" w:color="000000"/>
            </w:tcBorders>
            <w:shd w:val="clear" w:color="auto" w:fill="auto"/>
            <w:vAlign w:val="center"/>
            <w:hideMark/>
          </w:tcPr>
          <w:p w:rsidR="00FB3569" w:rsidRPr="0055641C" w:rsidRDefault="00FB3569" w:rsidP="00D84511">
            <w:pPr>
              <w:rPr>
                <w:rFonts w:ascii="Arial" w:hAnsi="Arial" w:cs="Arial"/>
                <w:sz w:val="24"/>
                <w:szCs w:val="24"/>
                <w:lang w:val="mn-MN"/>
              </w:rPr>
            </w:pPr>
          </w:p>
        </w:tc>
      </w:tr>
      <w:tr w:rsidR="0055641C" w:rsidRPr="0055641C" w:rsidTr="00CE4A8B">
        <w:trPr>
          <w:trHeight w:val="260"/>
        </w:trPr>
        <w:tc>
          <w:tcPr>
            <w:tcW w:w="1710" w:type="dxa"/>
            <w:vMerge/>
            <w:tcBorders>
              <w:top w:val="single" w:sz="4" w:space="0" w:color="000000"/>
              <w:left w:val="single" w:sz="4" w:space="0" w:color="000000"/>
              <w:bottom w:val="single" w:sz="4" w:space="0" w:color="000000"/>
              <w:right w:val="single" w:sz="4" w:space="0" w:color="000000"/>
            </w:tcBorders>
            <w:vAlign w:val="center"/>
            <w:hideMark/>
          </w:tcPr>
          <w:p w:rsidR="00FB3569" w:rsidRPr="0055641C" w:rsidRDefault="00FB3569" w:rsidP="00D84511">
            <w:pPr>
              <w:rPr>
                <w:rFonts w:ascii="Arial" w:hAnsi="Arial" w:cs="Arial"/>
                <w:sz w:val="24"/>
                <w:szCs w:val="24"/>
              </w:rPr>
            </w:pPr>
          </w:p>
        </w:tc>
        <w:tc>
          <w:tcPr>
            <w:tcW w:w="8323" w:type="dxa"/>
            <w:gridSpan w:val="6"/>
            <w:tcBorders>
              <w:top w:val="single" w:sz="4" w:space="0" w:color="000000"/>
              <w:left w:val="nil"/>
              <w:bottom w:val="nil"/>
              <w:right w:val="single" w:sz="4" w:space="0" w:color="000000"/>
            </w:tcBorders>
            <w:shd w:val="clear" w:color="auto" w:fill="auto"/>
            <w:vAlign w:val="center"/>
            <w:hideMark/>
          </w:tcPr>
          <w:p w:rsidR="00FB3569" w:rsidRPr="0055641C" w:rsidRDefault="005D73A6" w:rsidP="00FC0C5F">
            <w:pPr>
              <w:spacing w:after="0"/>
              <w:rPr>
                <w:rFonts w:ascii="Arial" w:hAnsi="Arial" w:cs="Arial"/>
                <w:sz w:val="24"/>
                <w:szCs w:val="24"/>
              </w:rPr>
            </w:pPr>
            <w:r w:rsidRPr="0055641C">
              <w:rPr>
                <w:rFonts w:ascii="Arial" w:hAnsi="Arial" w:cs="Arial"/>
                <w:sz w:val="24"/>
                <w:szCs w:val="24"/>
              </w:rPr>
              <w:t>1.3.Хууль дээдлэх зарчим ба сайн засаглал, хариуцлага</w:t>
            </w:r>
          </w:p>
        </w:tc>
      </w:tr>
      <w:tr w:rsidR="0055641C" w:rsidRPr="0055641C" w:rsidTr="00747A62">
        <w:trPr>
          <w:trHeight w:val="945"/>
        </w:trPr>
        <w:tc>
          <w:tcPr>
            <w:tcW w:w="1710" w:type="dxa"/>
            <w:vMerge/>
            <w:tcBorders>
              <w:top w:val="single" w:sz="4" w:space="0" w:color="000000"/>
              <w:left w:val="single" w:sz="4" w:space="0" w:color="000000"/>
              <w:bottom w:val="single" w:sz="4" w:space="0" w:color="000000"/>
              <w:right w:val="single" w:sz="4" w:space="0" w:color="000000"/>
            </w:tcBorders>
            <w:vAlign w:val="center"/>
            <w:hideMark/>
          </w:tcPr>
          <w:p w:rsidR="00FB3569" w:rsidRPr="0055641C" w:rsidRDefault="00FB3569" w:rsidP="00D84511">
            <w:pPr>
              <w:rPr>
                <w:rFonts w:ascii="Arial" w:hAnsi="Arial" w:cs="Arial"/>
                <w:sz w:val="24"/>
                <w:szCs w:val="24"/>
              </w:rPr>
            </w:pPr>
          </w:p>
        </w:tc>
        <w:tc>
          <w:tcPr>
            <w:tcW w:w="2833" w:type="dxa"/>
            <w:tcBorders>
              <w:top w:val="single" w:sz="4" w:space="0" w:color="000000"/>
              <w:left w:val="nil"/>
              <w:bottom w:val="single" w:sz="4" w:space="0" w:color="000000"/>
              <w:right w:val="single" w:sz="4" w:space="0" w:color="000000"/>
            </w:tcBorders>
            <w:shd w:val="clear" w:color="auto" w:fill="auto"/>
            <w:vAlign w:val="center"/>
            <w:hideMark/>
          </w:tcPr>
          <w:p w:rsidR="00FB3569" w:rsidRPr="0055641C" w:rsidRDefault="005D73A6" w:rsidP="00CE4A8B">
            <w:pPr>
              <w:spacing w:after="0"/>
              <w:rPr>
                <w:rFonts w:ascii="Arial" w:hAnsi="Arial" w:cs="Arial"/>
                <w:sz w:val="24"/>
                <w:szCs w:val="24"/>
              </w:rPr>
            </w:pPr>
            <w:r w:rsidRPr="0055641C">
              <w:rPr>
                <w:rFonts w:ascii="Arial" w:hAnsi="Arial" w:cs="Arial"/>
                <w:sz w:val="24"/>
                <w:szCs w:val="24"/>
              </w:rPr>
              <w:t>1.3.1.Зохицуулалтыг бий болгосноор хүний эрхийг хөхиүлэн дэмжих, хангах, хамгаалах явцад ахиц дэвшил гарах эсэх</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Тийм</w:t>
            </w:r>
          </w:p>
        </w:tc>
        <w:tc>
          <w:tcPr>
            <w:tcW w:w="810" w:type="dxa"/>
            <w:gridSpan w:val="2"/>
            <w:tcBorders>
              <w:top w:val="single" w:sz="4" w:space="0" w:color="000000"/>
              <w:left w:val="nil"/>
              <w:bottom w:val="single" w:sz="4" w:space="0" w:color="000000"/>
              <w:right w:val="single" w:sz="4" w:space="0" w:color="000000"/>
            </w:tcBorders>
            <w:shd w:val="clear" w:color="auto" w:fill="auto"/>
            <w:vAlign w:val="center"/>
            <w:hideMark/>
          </w:tcPr>
          <w:p w:rsidR="00FB3569" w:rsidRPr="0055641C" w:rsidRDefault="00FB3569" w:rsidP="00D84511">
            <w:pPr>
              <w:rPr>
                <w:rFonts w:ascii="Arial" w:hAnsi="Arial" w:cs="Arial"/>
                <w:sz w:val="24"/>
                <w:szCs w:val="24"/>
              </w:rPr>
            </w:pPr>
          </w:p>
        </w:tc>
        <w:tc>
          <w:tcPr>
            <w:tcW w:w="3780" w:type="dxa"/>
            <w:gridSpan w:val="2"/>
            <w:tcBorders>
              <w:top w:val="single" w:sz="4" w:space="0" w:color="000000"/>
              <w:left w:val="nil"/>
              <w:bottom w:val="single" w:sz="4" w:space="0" w:color="000000"/>
              <w:right w:val="single" w:sz="4" w:space="0" w:color="000000"/>
            </w:tcBorders>
            <w:shd w:val="clear" w:color="auto" w:fill="auto"/>
            <w:vAlign w:val="center"/>
            <w:hideMark/>
          </w:tcPr>
          <w:p w:rsidR="00FB3569" w:rsidRPr="0055641C" w:rsidRDefault="00FB3569" w:rsidP="00D84511">
            <w:pPr>
              <w:rPr>
                <w:rFonts w:ascii="Arial" w:hAnsi="Arial" w:cs="Arial"/>
                <w:sz w:val="24"/>
                <w:szCs w:val="24"/>
                <w:lang w:val="mn-MN"/>
              </w:rPr>
            </w:pPr>
          </w:p>
        </w:tc>
      </w:tr>
      <w:tr w:rsidR="0055641C" w:rsidRPr="0055641C" w:rsidTr="00747A62">
        <w:trPr>
          <w:trHeight w:val="530"/>
        </w:trPr>
        <w:tc>
          <w:tcPr>
            <w:tcW w:w="1710" w:type="dxa"/>
            <w:vMerge/>
            <w:tcBorders>
              <w:top w:val="single" w:sz="4" w:space="0" w:color="000000"/>
              <w:left w:val="single" w:sz="4" w:space="0" w:color="000000"/>
              <w:bottom w:val="single" w:sz="4" w:space="0" w:color="000000"/>
              <w:right w:val="single" w:sz="4" w:space="0" w:color="000000"/>
            </w:tcBorders>
            <w:vAlign w:val="center"/>
            <w:hideMark/>
          </w:tcPr>
          <w:p w:rsidR="00FB3569" w:rsidRPr="0055641C" w:rsidRDefault="00FB3569" w:rsidP="00D84511">
            <w:pPr>
              <w:rPr>
                <w:rFonts w:ascii="Arial" w:hAnsi="Arial" w:cs="Arial"/>
                <w:sz w:val="24"/>
                <w:szCs w:val="24"/>
              </w:rPr>
            </w:pPr>
          </w:p>
        </w:tc>
        <w:tc>
          <w:tcPr>
            <w:tcW w:w="2833" w:type="dxa"/>
            <w:tcBorders>
              <w:top w:val="nil"/>
              <w:left w:val="nil"/>
              <w:bottom w:val="single" w:sz="4" w:space="0" w:color="000000"/>
              <w:right w:val="single" w:sz="4" w:space="0" w:color="000000"/>
            </w:tcBorders>
            <w:shd w:val="clear" w:color="auto" w:fill="auto"/>
            <w:vAlign w:val="center"/>
            <w:hideMark/>
          </w:tcPr>
          <w:p w:rsidR="00FB3569" w:rsidRPr="0055641C" w:rsidRDefault="005D73A6" w:rsidP="00CE4A8B">
            <w:pPr>
              <w:spacing w:after="0"/>
              <w:rPr>
                <w:rFonts w:ascii="Arial" w:hAnsi="Arial" w:cs="Arial"/>
                <w:sz w:val="24"/>
                <w:szCs w:val="24"/>
              </w:rPr>
            </w:pPr>
            <w:r w:rsidRPr="0055641C">
              <w:rPr>
                <w:rFonts w:ascii="Arial" w:hAnsi="Arial" w:cs="Arial"/>
                <w:sz w:val="24"/>
                <w:szCs w:val="24"/>
              </w:rPr>
              <w:t>1.3.2.Зохицуулалтын хувилбар нь хүний эрхийн Монгол Улсын олон улсын гэрээ, хүний эрхийг хамгаалах механизмийн талаар НҮБ-аас өгсөн зөвлөмжид нийцэж байгаа эсэх</w:t>
            </w:r>
          </w:p>
        </w:tc>
        <w:tc>
          <w:tcPr>
            <w:tcW w:w="900" w:type="dxa"/>
            <w:tcBorders>
              <w:top w:val="nil"/>
              <w:left w:val="nil"/>
              <w:bottom w:val="single" w:sz="4" w:space="0" w:color="000000"/>
              <w:right w:val="single" w:sz="4" w:space="0" w:color="000000"/>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Тийм</w:t>
            </w:r>
          </w:p>
        </w:tc>
        <w:tc>
          <w:tcPr>
            <w:tcW w:w="810" w:type="dxa"/>
            <w:gridSpan w:val="2"/>
            <w:tcBorders>
              <w:top w:val="nil"/>
              <w:left w:val="nil"/>
              <w:bottom w:val="single" w:sz="4" w:space="0" w:color="000000"/>
              <w:right w:val="single" w:sz="4" w:space="0" w:color="000000"/>
            </w:tcBorders>
            <w:shd w:val="clear" w:color="auto" w:fill="auto"/>
            <w:vAlign w:val="center"/>
            <w:hideMark/>
          </w:tcPr>
          <w:p w:rsidR="00FB3569" w:rsidRPr="0055641C" w:rsidRDefault="00FB3569" w:rsidP="00D84511">
            <w:pPr>
              <w:rPr>
                <w:rFonts w:ascii="Arial" w:hAnsi="Arial" w:cs="Arial"/>
                <w:sz w:val="24"/>
                <w:szCs w:val="24"/>
              </w:rPr>
            </w:pPr>
          </w:p>
        </w:tc>
        <w:tc>
          <w:tcPr>
            <w:tcW w:w="3780" w:type="dxa"/>
            <w:gridSpan w:val="2"/>
            <w:tcBorders>
              <w:top w:val="nil"/>
              <w:left w:val="nil"/>
              <w:bottom w:val="single" w:sz="4" w:space="0" w:color="000000"/>
              <w:right w:val="single" w:sz="4" w:space="0" w:color="000000"/>
            </w:tcBorders>
            <w:shd w:val="clear" w:color="auto" w:fill="auto"/>
            <w:hideMark/>
          </w:tcPr>
          <w:p w:rsidR="00FB3569" w:rsidRPr="0055641C" w:rsidRDefault="00FB3569" w:rsidP="00D84511">
            <w:pPr>
              <w:rPr>
                <w:rFonts w:ascii="Arial" w:hAnsi="Arial" w:cs="Arial"/>
                <w:sz w:val="24"/>
                <w:szCs w:val="24"/>
                <w:lang w:val="mn-MN"/>
              </w:rPr>
            </w:pPr>
          </w:p>
        </w:tc>
      </w:tr>
      <w:tr w:rsidR="0055641C" w:rsidRPr="0055641C" w:rsidTr="00747A62">
        <w:trPr>
          <w:trHeight w:val="630"/>
        </w:trPr>
        <w:tc>
          <w:tcPr>
            <w:tcW w:w="1710" w:type="dxa"/>
            <w:vMerge/>
            <w:tcBorders>
              <w:top w:val="single" w:sz="4" w:space="0" w:color="000000"/>
              <w:left w:val="single" w:sz="4" w:space="0" w:color="000000"/>
              <w:bottom w:val="single" w:sz="4" w:space="0" w:color="000000"/>
              <w:right w:val="single" w:sz="4" w:space="0" w:color="000000"/>
            </w:tcBorders>
            <w:vAlign w:val="center"/>
            <w:hideMark/>
          </w:tcPr>
          <w:p w:rsidR="00FB3569" w:rsidRPr="0055641C" w:rsidRDefault="00FB3569" w:rsidP="00D84511">
            <w:pPr>
              <w:rPr>
                <w:rFonts w:ascii="Arial" w:hAnsi="Arial" w:cs="Arial"/>
                <w:sz w:val="24"/>
                <w:szCs w:val="24"/>
              </w:rPr>
            </w:pPr>
          </w:p>
        </w:tc>
        <w:tc>
          <w:tcPr>
            <w:tcW w:w="2833" w:type="dxa"/>
            <w:tcBorders>
              <w:top w:val="nil"/>
              <w:left w:val="nil"/>
              <w:bottom w:val="single" w:sz="4" w:space="0" w:color="000000"/>
              <w:right w:val="single" w:sz="4" w:space="0" w:color="000000"/>
            </w:tcBorders>
            <w:shd w:val="clear" w:color="auto" w:fill="auto"/>
            <w:vAlign w:val="center"/>
            <w:hideMark/>
          </w:tcPr>
          <w:p w:rsidR="00FB3569" w:rsidRPr="0055641C" w:rsidRDefault="005D73A6" w:rsidP="00CE4A8B">
            <w:pPr>
              <w:spacing w:after="0"/>
              <w:rPr>
                <w:rFonts w:ascii="Arial" w:hAnsi="Arial" w:cs="Arial"/>
                <w:sz w:val="24"/>
                <w:szCs w:val="24"/>
              </w:rPr>
            </w:pPr>
            <w:r w:rsidRPr="0055641C">
              <w:rPr>
                <w:rFonts w:ascii="Arial" w:hAnsi="Arial" w:cs="Arial"/>
                <w:sz w:val="24"/>
                <w:szCs w:val="24"/>
              </w:rPr>
              <w:t>1.3.3.Хүний эрхийг зөрчигчдөд хүлээлгэх хариуцлагыг тусгах эсэх</w:t>
            </w:r>
          </w:p>
        </w:tc>
        <w:tc>
          <w:tcPr>
            <w:tcW w:w="900" w:type="dxa"/>
            <w:tcBorders>
              <w:top w:val="nil"/>
              <w:left w:val="nil"/>
              <w:bottom w:val="single" w:sz="4" w:space="0" w:color="000000"/>
              <w:right w:val="single" w:sz="4" w:space="0" w:color="000000"/>
            </w:tcBorders>
            <w:shd w:val="clear" w:color="auto" w:fill="auto"/>
            <w:vAlign w:val="center"/>
            <w:hideMark/>
          </w:tcPr>
          <w:p w:rsidR="00FB3569" w:rsidRPr="0055641C" w:rsidRDefault="00FB3569" w:rsidP="00D84511">
            <w:pPr>
              <w:rPr>
                <w:rFonts w:ascii="Arial" w:hAnsi="Arial" w:cs="Arial"/>
                <w:sz w:val="24"/>
                <w:szCs w:val="24"/>
              </w:rPr>
            </w:pPr>
          </w:p>
        </w:tc>
        <w:tc>
          <w:tcPr>
            <w:tcW w:w="810" w:type="dxa"/>
            <w:gridSpan w:val="2"/>
            <w:tcBorders>
              <w:top w:val="nil"/>
              <w:left w:val="nil"/>
              <w:bottom w:val="single" w:sz="4" w:space="0" w:color="000000"/>
              <w:right w:val="single" w:sz="4" w:space="0" w:color="000000"/>
            </w:tcBorders>
            <w:shd w:val="clear" w:color="auto" w:fill="auto"/>
            <w:vAlign w:val="center"/>
            <w:hideMark/>
          </w:tcPr>
          <w:p w:rsidR="00FB3569" w:rsidRPr="0055641C" w:rsidRDefault="008F1E9E" w:rsidP="00D84511">
            <w:pPr>
              <w:rPr>
                <w:rFonts w:ascii="Arial" w:hAnsi="Arial" w:cs="Arial"/>
                <w:sz w:val="24"/>
                <w:szCs w:val="24"/>
              </w:rPr>
            </w:pPr>
            <w:r w:rsidRPr="0055641C">
              <w:rPr>
                <w:rFonts w:ascii="Arial" w:hAnsi="Arial" w:cs="Arial"/>
                <w:sz w:val="24"/>
                <w:szCs w:val="24"/>
              </w:rPr>
              <w:t>Тийм</w:t>
            </w:r>
          </w:p>
        </w:tc>
        <w:tc>
          <w:tcPr>
            <w:tcW w:w="3780" w:type="dxa"/>
            <w:gridSpan w:val="2"/>
            <w:tcBorders>
              <w:top w:val="nil"/>
              <w:left w:val="nil"/>
              <w:bottom w:val="single" w:sz="4" w:space="0" w:color="000000"/>
              <w:right w:val="single" w:sz="4" w:space="0" w:color="000000"/>
            </w:tcBorders>
            <w:shd w:val="clear" w:color="auto" w:fill="auto"/>
            <w:vAlign w:val="center"/>
            <w:hideMark/>
          </w:tcPr>
          <w:p w:rsidR="00FB3569" w:rsidRPr="0055641C" w:rsidRDefault="00FB3569" w:rsidP="00D84511">
            <w:pPr>
              <w:rPr>
                <w:rFonts w:ascii="Arial" w:hAnsi="Arial" w:cs="Arial"/>
                <w:sz w:val="24"/>
                <w:szCs w:val="24"/>
                <w:lang w:val="mn-MN"/>
              </w:rPr>
            </w:pPr>
          </w:p>
        </w:tc>
      </w:tr>
      <w:tr w:rsidR="0055641C" w:rsidRPr="0055641C" w:rsidTr="00747A62">
        <w:trPr>
          <w:trHeight w:val="1196"/>
        </w:trPr>
        <w:tc>
          <w:tcPr>
            <w:tcW w:w="1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 xml:space="preserve">2.Хүний эрхийг хязгаарласан зохицуулалт </w:t>
            </w:r>
            <w:r w:rsidRPr="0055641C">
              <w:rPr>
                <w:rFonts w:ascii="Arial" w:hAnsi="Arial" w:cs="Arial"/>
                <w:sz w:val="24"/>
                <w:szCs w:val="24"/>
              </w:rPr>
              <w:lastRenderedPageBreak/>
              <w:t>агуулсан эсэх</w:t>
            </w:r>
          </w:p>
        </w:tc>
        <w:tc>
          <w:tcPr>
            <w:tcW w:w="2833" w:type="dxa"/>
            <w:tcBorders>
              <w:top w:val="nil"/>
              <w:left w:val="nil"/>
              <w:bottom w:val="nil"/>
              <w:right w:val="single" w:sz="4" w:space="0" w:color="000000"/>
            </w:tcBorders>
            <w:shd w:val="clear" w:color="auto" w:fill="auto"/>
            <w:vAlign w:val="center"/>
            <w:hideMark/>
          </w:tcPr>
          <w:p w:rsidR="00FB3569" w:rsidRPr="0055641C" w:rsidRDefault="005D73A6" w:rsidP="00CE4A8B">
            <w:pPr>
              <w:spacing w:after="0"/>
              <w:rPr>
                <w:rFonts w:ascii="Arial" w:hAnsi="Arial" w:cs="Arial"/>
                <w:sz w:val="24"/>
                <w:szCs w:val="24"/>
              </w:rPr>
            </w:pPr>
            <w:r w:rsidRPr="0055641C">
              <w:rPr>
                <w:rFonts w:ascii="Arial" w:hAnsi="Arial" w:cs="Arial"/>
                <w:sz w:val="24"/>
                <w:szCs w:val="24"/>
              </w:rPr>
              <w:lastRenderedPageBreak/>
              <w:t>2.1.Зохицуулалт нь хүний эрхийг хязгаарлах тохиолдолд энэ нь хууль ёсны ашиг сонирхолд нийцсэн эсэх</w:t>
            </w:r>
          </w:p>
        </w:tc>
        <w:tc>
          <w:tcPr>
            <w:tcW w:w="900" w:type="dxa"/>
            <w:tcBorders>
              <w:top w:val="nil"/>
              <w:left w:val="nil"/>
              <w:bottom w:val="nil"/>
              <w:right w:val="single" w:sz="4" w:space="0" w:color="000000"/>
            </w:tcBorders>
            <w:shd w:val="clear" w:color="auto" w:fill="auto"/>
            <w:vAlign w:val="center"/>
            <w:hideMark/>
          </w:tcPr>
          <w:p w:rsidR="00FB3569" w:rsidRPr="0055641C" w:rsidRDefault="00FB3569" w:rsidP="00D84511">
            <w:pPr>
              <w:rPr>
                <w:rFonts w:ascii="Arial" w:hAnsi="Arial" w:cs="Arial"/>
                <w:sz w:val="24"/>
                <w:szCs w:val="24"/>
                <w:lang w:val="mn-MN"/>
              </w:rPr>
            </w:pPr>
          </w:p>
        </w:tc>
        <w:tc>
          <w:tcPr>
            <w:tcW w:w="810" w:type="dxa"/>
            <w:gridSpan w:val="2"/>
            <w:tcBorders>
              <w:top w:val="nil"/>
              <w:left w:val="nil"/>
              <w:bottom w:val="nil"/>
              <w:right w:val="single" w:sz="4" w:space="0" w:color="000000"/>
            </w:tcBorders>
            <w:shd w:val="clear" w:color="auto" w:fill="auto"/>
            <w:vAlign w:val="center"/>
            <w:hideMark/>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Үгүй</w:t>
            </w:r>
          </w:p>
        </w:tc>
        <w:tc>
          <w:tcPr>
            <w:tcW w:w="3780" w:type="dxa"/>
            <w:gridSpan w:val="2"/>
            <w:tcBorders>
              <w:top w:val="nil"/>
              <w:left w:val="nil"/>
              <w:bottom w:val="nil"/>
              <w:right w:val="single" w:sz="4" w:space="0" w:color="000000"/>
            </w:tcBorders>
            <w:shd w:val="clear" w:color="auto" w:fill="auto"/>
            <w:vAlign w:val="center"/>
            <w:hideMark/>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 xml:space="preserve">  </w:t>
            </w:r>
          </w:p>
        </w:tc>
      </w:tr>
      <w:tr w:rsidR="0055641C" w:rsidRPr="0055641C" w:rsidTr="00747A62">
        <w:trPr>
          <w:trHeight w:val="315"/>
        </w:trPr>
        <w:tc>
          <w:tcPr>
            <w:tcW w:w="1710" w:type="dxa"/>
            <w:vMerge/>
            <w:tcBorders>
              <w:top w:val="nil"/>
              <w:left w:val="single" w:sz="4" w:space="0" w:color="000000"/>
              <w:bottom w:val="single" w:sz="4" w:space="0" w:color="000000"/>
              <w:right w:val="single" w:sz="4" w:space="0" w:color="000000"/>
            </w:tcBorders>
            <w:vAlign w:val="center"/>
            <w:hideMark/>
          </w:tcPr>
          <w:p w:rsidR="00FB3569" w:rsidRPr="0055641C" w:rsidRDefault="00FB3569" w:rsidP="00D84511">
            <w:pPr>
              <w:rPr>
                <w:rFonts w:ascii="Arial" w:hAnsi="Arial" w:cs="Arial"/>
                <w:sz w:val="24"/>
                <w:szCs w:val="24"/>
              </w:rPr>
            </w:pPr>
          </w:p>
        </w:tc>
        <w:tc>
          <w:tcPr>
            <w:tcW w:w="2833" w:type="dxa"/>
            <w:tcBorders>
              <w:top w:val="single" w:sz="4" w:space="0" w:color="000000"/>
              <w:left w:val="nil"/>
              <w:bottom w:val="single" w:sz="4" w:space="0" w:color="000000"/>
              <w:right w:val="single" w:sz="4" w:space="0" w:color="000000"/>
            </w:tcBorders>
            <w:shd w:val="clear" w:color="auto" w:fill="auto"/>
            <w:vAlign w:val="center"/>
            <w:hideMark/>
          </w:tcPr>
          <w:p w:rsidR="00FB3569" w:rsidRPr="0055641C" w:rsidRDefault="005D73A6" w:rsidP="00CE4A8B">
            <w:pPr>
              <w:spacing w:after="0"/>
              <w:rPr>
                <w:rFonts w:ascii="Arial" w:hAnsi="Arial" w:cs="Arial"/>
                <w:sz w:val="24"/>
                <w:szCs w:val="24"/>
              </w:rPr>
            </w:pPr>
            <w:r w:rsidRPr="0055641C">
              <w:rPr>
                <w:rFonts w:ascii="Arial" w:hAnsi="Arial" w:cs="Arial"/>
                <w:sz w:val="24"/>
                <w:szCs w:val="24"/>
              </w:rPr>
              <w:t>2.2.Хязгаарлалт тогтоох нь зайлшгүй эсэх</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FB3569" w:rsidRPr="0055641C" w:rsidRDefault="00FB3569" w:rsidP="00D84511">
            <w:pPr>
              <w:rPr>
                <w:rFonts w:ascii="Arial" w:hAnsi="Arial" w:cs="Arial"/>
                <w:sz w:val="24"/>
                <w:szCs w:val="24"/>
              </w:rPr>
            </w:pPr>
          </w:p>
        </w:tc>
        <w:tc>
          <w:tcPr>
            <w:tcW w:w="810" w:type="dxa"/>
            <w:gridSpan w:val="2"/>
            <w:tcBorders>
              <w:top w:val="single" w:sz="4" w:space="0" w:color="000000"/>
              <w:left w:val="nil"/>
              <w:bottom w:val="single" w:sz="4" w:space="0" w:color="000000"/>
              <w:right w:val="single" w:sz="4" w:space="0" w:color="000000"/>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Үгүй</w:t>
            </w:r>
          </w:p>
        </w:tc>
        <w:tc>
          <w:tcPr>
            <w:tcW w:w="3780" w:type="dxa"/>
            <w:gridSpan w:val="2"/>
            <w:tcBorders>
              <w:top w:val="single" w:sz="4" w:space="0" w:color="000000"/>
              <w:left w:val="nil"/>
              <w:bottom w:val="single" w:sz="4" w:space="0" w:color="000000"/>
              <w:right w:val="single" w:sz="4" w:space="0" w:color="000000"/>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 </w:t>
            </w:r>
          </w:p>
        </w:tc>
      </w:tr>
      <w:bookmarkStart w:id="23" w:name="RANGE!A17"/>
      <w:tr w:rsidR="0055641C" w:rsidRPr="0055641C" w:rsidTr="00747A62">
        <w:trPr>
          <w:trHeight w:val="945"/>
        </w:trPr>
        <w:tc>
          <w:tcPr>
            <w:tcW w:w="1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B3569" w:rsidRPr="0055641C" w:rsidRDefault="00BF2F00" w:rsidP="00D84511">
            <w:pPr>
              <w:rPr>
                <w:rFonts w:ascii="Arial" w:hAnsi="Arial" w:cs="Arial"/>
                <w:sz w:val="24"/>
                <w:szCs w:val="24"/>
              </w:rPr>
            </w:pPr>
            <w:r w:rsidRPr="0055641C">
              <w:rPr>
                <w:rFonts w:ascii="Arial" w:hAnsi="Arial" w:cs="Arial"/>
                <w:sz w:val="24"/>
                <w:szCs w:val="24"/>
              </w:rPr>
              <w:lastRenderedPageBreak/>
              <w:fldChar w:fldCharType="begin"/>
            </w:r>
            <w:r w:rsidR="005D73A6" w:rsidRPr="0055641C">
              <w:rPr>
                <w:rFonts w:ascii="Arial" w:hAnsi="Arial" w:cs="Arial"/>
                <w:sz w:val="24"/>
                <w:szCs w:val="24"/>
              </w:rPr>
              <w:instrText xml:space="preserve"> HYPERLINK "" \l "RANGE!_ftn8" </w:instrText>
            </w:r>
            <w:r w:rsidRPr="0055641C">
              <w:rPr>
                <w:rFonts w:ascii="Arial" w:hAnsi="Arial" w:cs="Arial"/>
                <w:sz w:val="24"/>
                <w:szCs w:val="24"/>
              </w:rPr>
              <w:fldChar w:fldCharType="separate"/>
            </w:r>
            <w:r w:rsidR="005D73A6" w:rsidRPr="0055641C">
              <w:rPr>
                <w:rFonts w:ascii="Arial" w:hAnsi="Arial" w:cs="Arial"/>
                <w:sz w:val="24"/>
                <w:szCs w:val="24"/>
              </w:rPr>
              <w:t>3.Эрх агуулагч</w:t>
            </w:r>
            <w:r w:rsidR="005D73A6" w:rsidRPr="0055641C">
              <w:rPr>
                <w:rFonts w:ascii="Arial" w:hAnsi="Arial" w:cs="Arial"/>
                <w:sz w:val="24"/>
                <w:szCs w:val="24"/>
                <w:lang w:val="mn-MN"/>
              </w:rPr>
              <w:t xml:space="preserve"> </w:t>
            </w:r>
            <w:r w:rsidRPr="0055641C">
              <w:rPr>
                <w:rFonts w:ascii="Arial" w:hAnsi="Arial" w:cs="Arial"/>
                <w:sz w:val="24"/>
                <w:szCs w:val="24"/>
              </w:rPr>
              <w:fldChar w:fldCharType="end"/>
            </w:r>
            <w:bookmarkEnd w:id="23"/>
          </w:p>
        </w:tc>
        <w:tc>
          <w:tcPr>
            <w:tcW w:w="2833" w:type="dxa"/>
            <w:tcBorders>
              <w:top w:val="nil"/>
              <w:left w:val="nil"/>
              <w:bottom w:val="single" w:sz="4" w:space="0" w:color="000000"/>
              <w:right w:val="single" w:sz="4" w:space="0" w:color="000000"/>
            </w:tcBorders>
            <w:shd w:val="clear" w:color="auto" w:fill="auto"/>
            <w:vAlign w:val="center"/>
            <w:hideMark/>
          </w:tcPr>
          <w:p w:rsidR="00FB3569" w:rsidRPr="0055641C" w:rsidRDefault="005D73A6" w:rsidP="00CE4A8B">
            <w:pPr>
              <w:spacing w:after="0"/>
              <w:rPr>
                <w:rFonts w:ascii="Arial" w:hAnsi="Arial" w:cs="Arial"/>
                <w:sz w:val="24"/>
                <w:szCs w:val="24"/>
              </w:rPr>
            </w:pPr>
            <w:r w:rsidRPr="0055641C">
              <w:rPr>
                <w:rFonts w:ascii="Arial" w:hAnsi="Arial" w:cs="Arial"/>
                <w:sz w:val="24"/>
                <w:szCs w:val="24"/>
              </w:rPr>
              <w:t> 3.1.Зохицуулалтын хувилбарт хамаарах бүлгүүд буюу эрх агуулагчдыг тодорхойлсон эсэх</w:t>
            </w:r>
          </w:p>
        </w:tc>
        <w:tc>
          <w:tcPr>
            <w:tcW w:w="900" w:type="dxa"/>
            <w:tcBorders>
              <w:top w:val="nil"/>
              <w:left w:val="nil"/>
              <w:bottom w:val="single" w:sz="4" w:space="0" w:color="000000"/>
              <w:right w:val="single" w:sz="4" w:space="0" w:color="000000"/>
            </w:tcBorders>
            <w:shd w:val="clear" w:color="auto" w:fill="auto"/>
            <w:vAlign w:val="center"/>
            <w:hideMark/>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Тийм</w:t>
            </w:r>
          </w:p>
        </w:tc>
        <w:tc>
          <w:tcPr>
            <w:tcW w:w="810" w:type="dxa"/>
            <w:gridSpan w:val="2"/>
            <w:tcBorders>
              <w:top w:val="nil"/>
              <w:left w:val="nil"/>
              <w:bottom w:val="single" w:sz="4" w:space="0" w:color="000000"/>
              <w:right w:val="single" w:sz="4" w:space="0" w:color="000000"/>
            </w:tcBorders>
            <w:shd w:val="clear" w:color="auto" w:fill="auto"/>
            <w:vAlign w:val="center"/>
            <w:hideMark/>
          </w:tcPr>
          <w:p w:rsidR="00FB3569" w:rsidRPr="0055641C" w:rsidRDefault="00FB3569" w:rsidP="00D84511">
            <w:pPr>
              <w:rPr>
                <w:rFonts w:ascii="Arial" w:hAnsi="Arial" w:cs="Arial"/>
                <w:sz w:val="24"/>
                <w:szCs w:val="24"/>
              </w:rPr>
            </w:pPr>
          </w:p>
        </w:tc>
        <w:tc>
          <w:tcPr>
            <w:tcW w:w="3780" w:type="dxa"/>
            <w:gridSpan w:val="2"/>
            <w:tcBorders>
              <w:top w:val="nil"/>
              <w:left w:val="nil"/>
              <w:bottom w:val="single" w:sz="4" w:space="0" w:color="000000"/>
              <w:right w:val="single" w:sz="4" w:space="0" w:color="000000"/>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 </w:t>
            </w:r>
          </w:p>
        </w:tc>
      </w:tr>
      <w:tr w:rsidR="0055641C" w:rsidRPr="0055641C" w:rsidTr="00747A62">
        <w:trPr>
          <w:trHeight w:val="630"/>
        </w:trPr>
        <w:tc>
          <w:tcPr>
            <w:tcW w:w="1710" w:type="dxa"/>
            <w:vMerge/>
            <w:tcBorders>
              <w:top w:val="nil"/>
              <w:left w:val="single" w:sz="4" w:space="0" w:color="000000"/>
              <w:bottom w:val="single" w:sz="4" w:space="0" w:color="000000"/>
              <w:right w:val="single" w:sz="4" w:space="0" w:color="000000"/>
            </w:tcBorders>
            <w:vAlign w:val="center"/>
            <w:hideMark/>
          </w:tcPr>
          <w:p w:rsidR="00FB3569" w:rsidRPr="0055641C" w:rsidRDefault="00FB3569" w:rsidP="00D84511">
            <w:pPr>
              <w:rPr>
                <w:rFonts w:ascii="Arial" w:hAnsi="Arial" w:cs="Arial"/>
                <w:sz w:val="24"/>
                <w:szCs w:val="24"/>
                <w:u w:val="single"/>
              </w:rPr>
            </w:pPr>
          </w:p>
        </w:tc>
        <w:tc>
          <w:tcPr>
            <w:tcW w:w="2833" w:type="dxa"/>
            <w:tcBorders>
              <w:top w:val="nil"/>
              <w:left w:val="nil"/>
              <w:bottom w:val="single" w:sz="4" w:space="0" w:color="000000"/>
              <w:right w:val="single" w:sz="4" w:space="0" w:color="000000"/>
            </w:tcBorders>
            <w:shd w:val="clear" w:color="auto" w:fill="auto"/>
            <w:vAlign w:val="center"/>
            <w:hideMark/>
          </w:tcPr>
          <w:p w:rsidR="00FB3569" w:rsidRPr="0055641C" w:rsidRDefault="005D73A6" w:rsidP="00CE4A8B">
            <w:pPr>
              <w:spacing w:after="0"/>
              <w:rPr>
                <w:rFonts w:ascii="Arial" w:hAnsi="Arial" w:cs="Arial"/>
                <w:sz w:val="24"/>
                <w:szCs w:val="24"/>
              </w:rPr>
            </w:pPr>
            <w:r w:rsidRPr="0055641C">
              <w:rPr>
                <w:rFonts w:ascii="Arial" w:hAnsi="Arial" w:cs="Arial"/>
                <w:sz w:val="24"/>
                <w:szCs w:val="24"/>
              </w:rPr>
              <w:t>3.2.Эрх агуулагчдыг эмзэг байдлаар нь ялгаж тодорхойлсон эсэх</w:t>
            </w:r>
          </w:p>
        </w:tc>
        <w:tc>
          <w:tcPr>
            <w:tcW w:w="900" w:type="dxa"/>
            <w:tcBorders>
              <w:top w:val="nil"/>
              <w:left w:val="nil"/>
              <w:bottom w:val="single" w:sz="4" w:space="0" w:color="000000"/>
              <w:right w:val="single" w:sz="4" w:space="0" w:color="000000"/>
            </w:tcBorders>
            <w:shd w:val="clear" w:color="auto" w:fill="auto"/>
            <w:vAlign w:val="center"/>
            <w:hideMark/>
          </w:tcPr>
          <w:p w:rsidR="00FB3569" w:rsidRPr="0055641C" w:rsidRDefault="00FB3569" w:rsidP="00D84511">
            <w:pPr>
              <w:rPr>
                <w:rFonts w:ascii="Arial" w:hAnsi="Arial" w:cs="Arial"/>
                <w:sz w:val="24"/>
                <w:szCs w:val="24"/>
              </w:rPr>
            </w:pPr>
          </w:p>
        </w:tc>
        <w:tc>
          <w:tcPr>
            <w:tcW w:w="810" w:type="dxa"/>
            <w:gridSpan w:val="2"/>
            <w:tcBorders>
              <w:top w:val="nil"/>
              <w:left w:val="nil"/>
              <w:bottom w:val="single" w:sz="4" w:space="0" w:color="000000"/>
              <w:right w:val="single" w:sz="4" w:space="0" w:color="000000"/>
            </w:tcBorders>
            <w:shd w:val="clear" w:color="auto" w:fill="auto"/>
            <w:vAlign w:val="center"/>
            <w:hideMark/>
          </w:tcPr>
          <w:p w:rsidR="00FB3569" w:rsidRPr="0055641C" w:rsidRDefault="007E7FBB" w:rsidP="00D84511">
            <w:pPr>
              <w:rPr>
                <w:rFonts w:ascii="Arial" w:hAnsi="Arial" w:cs="Arial"/>
                <w:sz w:val="24"/>
                <w:szCs w:val="24"/>
                <w:lang w:val="mn-MN"/>
              </w:rPr>
            </w:pPr>
            <w:r w:rsidRPr="0055641C">
              <w:rPr>
                <w:rFonts w:ascii="Arial" w:hAnsi="Arial" w:cs="Arial"/>
                <w:sz w:val="24"/>
                <w:szCs w:val="24"/>
                <w:lang w:val="mn-MN"/>
              </w:rPr>
              <w:t>Үгүй</w:t>
            </w:r>
          </w:p>
        </w:tc>
        <w:tc>
          <w:tcPr>
            <w:tcW w:w="3780" w:type="dxa"/>
            <w:gridSpan w:val="2"/>
            <w:tcBorders>
              <w:top w:val="nil"/>
              <w:left w:val="nil"/>
              <w:bottom w:val="single" w:sz="4" w:space="0" w:color="000000"/>
              <w:right w:val="single" w:sz="4" w:space="0" w:color="000000"/>
            </w:tcBorders>
            <w:shd w:val="clear" w:color="auto" w:fill="auto"/>
            <w:vAlign w:val="center"/>
            <w:hideMark/>
          </w:tcPr>
          <w:p w:rsidR="00FB3569" w:rsidRPr="0055641C" w:rsidRDefault="00FB3569" w:rsidP="00D84511">
            <w:pPr>
              <w:rPr>
                <w:rFonts w:ascii="Arial" w:hAnsi="Arial" w:cs="Arial"/>
                <w:sz w:val="24"/>
                <w:szCs w:val="24"/>
                <w:lang w:val="mn-MN"/>
              </w:rPr>
            </w:pPr>
          </w:p>
        </w:tc>
      </w:tr>
      <w:tr w:rsidR="0055641C" w:rsidRPr="0055641C" w:rsidTr="00747A62">
        <w:trPr>
          <w:trHeight w:val="1260"/>
        </w:trPr>
        <w:tc>
          <w:tcPr>
            <w:tcW w:w="1710" w:type="dxa"/>
            <w:vMerge/>
            <w:tcBorders>
              <w:top w:val="nil"/>
              <w:left w:val="single" w:sz="4" w:space="0" w:color="000000"/>
              <w:bottom w:val="single" w:sz="4" w:space="0" w:color="000000"/>
              <w:right w:val="single" w:sz="4" w:space="0" w:color="000000"/>
            </w:tcBorders>
            <w:vAlign w:val="center"/>
            <w:hideMark/>
          </w:tcPr>
          <w:p w:rsidR="00FB3569" w:rsidRPr="0055641C" w:rsidRDefault="00FB3569" w:rsidP="00D84511">
            <w:pPr>
              <w:rPr>
                <w:rFonts w:ascii="Arial" w:hAnsi="Arial" w:cs="Arial"/>
                <w:sz w:val="24"/>
                <w:szCs w:val="24"/>
                <w:u w:val="single"/>
              </w:rPr>
            </w:pPr>
          </w:p>
        </w:tc>
        <w:tc>
          <w:tcPr>
            <w:tcW w:w="2833" w:type="dxa"/>
            <w:tcBorders>
              <w:top w:val="single" w:sz="4" w:space="0" w:color="auto"/>
              <w:left w:val="nil"/>
              <w:bottom w:val="single" w:sz="4" w:space="0" w:color="000000"/>
              <w:right w:val="single" w:sz="4" w:space="0" w:color="000000"/>
            </w:tcBorders>
            <w:shd w:val="clear" w:color="auto" w:fill="auto"/>
            <w:vAlign w:val="center"/>
            <w:hideMark/>
          </w:tcPr>
          <w:p w:rsidR="00FB3569" w:rsidRPr="0055641C" w:rsidRDefault="005D73A6" w:rsidP="00CE4A8B">
            <w:pPr>
              <w:spacing w:after="0"/>
              <w:rPr>
                <w:rFonts w:ascii="Arial" w:hAnsi="Arial" w:cs="Arial"/>
                <w:sz w:val="24"/>
                <w:szCs w:val="24"/>
              </w:rPr>
            </w:pPr>
            <w:r w:rsidRPr="0055641C">
              <w:rPr>
                <w:rFonts w:ascii="Arial" w:hAnsi="Arial" w:cs="Arial"/>
                <w:sz w:val="24"/>
                <w:szCs w:val="24"/>
              </w:rPr>
              <w:t>3.3.Зохицуулалтын хувилбар нь энэхүү эмзэг бүлгийн нөхцөл байдлыг харгалзан үзэж, тэдний эмзэг байдлыг дээрдүүлэхэд чиглэсэн эсэх</w:t>
            </w:r>
          </w:p>
        </w:tc>
        <w:tc>
          <w:tcPr>
            <w:tcW w:w="900" w:type="dxa"/>
            <w:tcBorders>
              <w:top w:val="single" w:sz="4" w:space="0" w:color="auto"/>
              <w:left w:val="nil"/>
              <w:bottom w:val="single" w:sz="4" w:space="0" w:color="000000"/>
              <w:right w:val="single" w:sz="4" w:space="0" w:color="000000"/>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Тийм</w:t>
            </w:r>
          </w:p>
        </w:tc>
        <w:tc>
          <w:tcPr>
            <w:tcW w:w="810" w:type="dxa"/>
            <w:gridSpan w:val="2"/>
            <w:tcBorders>
              <w:top w:val="single" w:sz="4" w:space="0" w:color="auto"/>
              <w:left w:val="nil"/>
              <w:bottom w:val="single" w:sz="4" w:space="0" w:color="000000"/>
              <w:right w:val="single" w:sz="4" w:space="0" w:color="000000"/>
            </w:tcBorders>
            <w:shd w:val="clear" w:color="auto" w:fill="auto"/>
            <w:vAlign w:val="center"/>
            <w:hideMark/>
          </w:tcPr>
          <w:p w:rsidR="00FB3569" w:rsidRPr="0055641C" w:rsidRDefault="00FB3569" w:rsidP="00D84511">
            <w:pPr>
              <w:rPr>
                <w:rFonts w:ascii="Arial" w:hAnsi="Arial" w:cs="Arial"/>
                <w:sz w:val="24"/>
                <w:szCs w:val="24"/>
              </w:rPr>
            </w:pPr>
          </w:p>
        </w:tc>
        <w:tc>
          <w:tcPr>
            <w:tcW w:w="3780" w:type="dxa"/>
            <w:gridSpan w:val="2"/>
            <w:tcBorders>
              <w:top w:val="single" w:sz="4" w:space="0" w:color="auto"/>
              <w:left w:val="nil"/>
              <w:bottom w:val="single" w:sz="4" w:space="0" w:color="000000"/>
              <w:right w:val="single" w:sz="4" w:space="0" w:color="000000"/>
            </w:tcBorders>
            <w:shd w:val="clear" w:color="auto" w:fill="auto"/>
            <w:vAlign w:val="center"/>
            <w:hideMark/>
          </w:tcPr>
          <w:p w:rsidR="00FB3569" w:rsidRPr="0055641C" w:rsidRDefault="00FB3569" w:rsidP="00D84511">
            <w:pPr>
              <w:rPr>
                <w:rFonts w:ascii="Arial" w:hAnsi="Arial" w:cs="Arial"/>
                <w:sz w:val="24"/>
                <w:szCs w:val="24"/>
                <w:lang w:val="mn-MN"/>
              </w:rPr>
            </w:pPr>
          </w:p>
        </w:tc>
      </w:tr>
      <w:tr w:rsidR="0055641C" w:rsidRPr="0055641C" w:rsidTr="00747A62">
        <w:trPr>
          <w:trHeight w:val="1575"/>
        </w:trPr>
        <w:tc>
          <w:tcPr>
            <w:tcW w:w="1710" w:type="dxa"/>
            <w:vMerge/>
            <w:tcBorders>
              <w:top w:val="nil"/>
              <w:left w:val="single" w:sz="4" w:space="0" w:color="000000"/>
              <w:bottom w:val="single" w:sz="4" w:space="0" w:color="000000"/>
              <w:right w:val="single" w:sz="4" w:space="0" w:color="000000"/>
            </w:tcBorders>
            <w:vAlign w:val="center"/>
            <w:hideMark/>
          </w:tcPr>
          <w:p w:rsidR="00FB3569" w:rsidRPr="0055641C" w:rsidRDefault="00FB3569" w:rsidP="00D84511">
            <w:pPr>
              <w:rPr>
                <w:rFonts w:ascii="Arial" w:hAnsi="Arial" w:cs="Arial"/>
                <w:sz w:val="24"/>
                <w:szCs w:val="24"/>
                <w:u w:val="single"/>
              </w:rPr>
            </w:pPr>
          </w:p>
        </w:tc>
        <w:tc>
          <w:tcPr>
            <w:tcW w:w="2833" w:type="dxa"/>
            <w:tcBorders>
              <w:top w:val="nil"/>
              <w:left w:val="nil"/>
              <w:bottom w:val="single" w:sz="4" w:space="0" w:color="000000"/>
              <w:right w:val="single" w:sz="4" w:space="0" w:color="000000"/>
            </w:tcBorders>
            <w:shd w:val="clear" w:color="auto" w:fill="auto"/>
            <w:vAlign w:val="center"/>
            <w:hideMark/>
          </w:tcPr>
          <w:p w:rsidR="00FB3569" w:rsidRPr="0055641C" w:rsidRDefault="005D73A6" w:rsidP="00CE4A8B">
            <w:pPr>
              <w:spacing w:after="0"/>
              <w:rPr>
                <w:rFonts w:ascii="Arial" w:hAnsi="Arial" w:cs="Arial"/>
                <w:sz w:val="24"/>
                <w:szCs w:val="24"/>
              </w:rPr>
            </w:pPr>
            <w:r w:rsidRPr="0055641C">
              <w:rPr>
                <w:rFonts w:ascii="Arial" w:hAnsi="Arial" w:cs="Arial"/>
                <w:sz w:val="24"/>
                <w:szCs w:val="24"/>
              </w:rPr>
              <w:t>3.4.Эрх агуулагчдын, ялангуяа эмзэг бүлгийн ялгаатай хэрэгцээг тооцсон мэдрэмжтэй зохицуулалтыг тусгах эсэх (хөгжлийн бэрхшээлтэй, үндэстний цөөнх, хэлний цөөнх, гагцхүү эдгээрээр хязгаарлахгүй)</w:t>
            </w:r>
          </w:p>
        </w:tc>
        <w:tc>
          <w:tcPr>
            <w:tcW w:w="900" w:type="dxa"/>
            <w:tcBorders>
              <w:top w:val="nil"/>
              <w:left w:val="nil"/>
              <w:bottom w:val="single" w:sz="4" w:space="0" w:color="000000"/>
              <w:right w:val="single" w:sz="4" w:space="0" w:color="000000"/>
            </w:tcBorders>
            <w:shd w:val="clear" w:color="auto" w:fill="auto"/>
            <w:vAlign w:val="center"/>
            <w:hideMark/>
          </w:tcPr>
          <w:p w:rsidR="00FB3569" w:rsidRPr="0055641C" w:rsidRDefault="00FB3569" w:rsidP="00D84511">
            <w:pPr>
              <w:rPr>
                <w:rFonts w:ascii="Arial" w:hAnsi="Arial" w:cs="Arial"/>
                <w:sz w:val="24"/>
                <w:szCs w:val="24"/>
                <w:lang w:val="mn-MN"/>
              </w:rPr>
            </w:pPr>
          </w:p>
        </w:tc>
        <w:tc>
          <w:tcPr>
            <w:tcW w:w="810" w:type="dxa"/>
            <w:gridSpan w:val="2"/>
            <w:tcBorders>
              <w:top w:val="nil"/>
              <w:left w:val="nil"/>
              <w:bottom w:val="single" w:sz="4" w:space="0" w:color="000000"/>
              <w:right w:val="single" w:sz="4" w:space="0" w:color="000000"/>
            </w:tcBorders>
            <w:shd w:val="clear" w:color="auto" w:fill="auto"/>
            <w:vAlign w:val="center"/>
            <w:hideMark/>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Үгүй</w:t>
            </w:r>
          </w:p>
        </w:tc>
        <w:tc>
          <w:tcPr>
            <w:tcW w:w="3780" w:type="dxa"/>
            <w:gridSpan w:val="2"/>
            <w:tcBorders>
              <w:top w:val="nil"/>
              <w:left w:val="nil"/>
              <w:bottom w:val="single" w:sz="4" w:space="0" w:color="000000"/>
              <w:right w:val="single" w:sz="4" w:space="0" w:color="000000"/>
            </w:tcBorders>
            <w:shd w:val="clear" w:color="auto" w:fill="auto"/>
            <w:vAlign w:val="center"/>
            <w:hideMark/>
          </w:tcPr>
          <w:p w:rsidR="00FB3569" w:rsidRPr="0055641C" w:rsidRDefault="00FB3569" w:rsidP="00D84511">
            <w:pPr>
              <w:rPr>
                <w:rFonts w:ascii="Arial" w:hAnsi="Arial" w:cs="Arial"/>
                <w:sz w:val="24"/>
                <w:szCs w:val="24"/>
                <w:lang w:val="mn-MN"/>
              </w:rPr>
            </w:pPr>
          </w:p>
        </w:tc>
      </w:tr>
      <w:bookmarkStart w:id="24" w:name="RANGE!A21"/>
      <w:tr w:rsidR="0055641C" w:rsidRPr="0055641C" w:rsidTr="00747A62">
        <w:trPr>
          <w:trHeight w:val="600"/>
        </w:trPr>
        <w:tc>
          <w:tcPr>
            <w:tcW w:w="1710" w:type="dxa"/>
            <w:tcBorders>
              <w:top w:val="nil"/>
              <w:left w:val="single" w:sz="4" w:space="0" w:color="000000"/>
              <w:bottom w:val="single" w:sz="4" w:space="0" w:color="000000"/>
              <w:right w:val="single" w:sz="4" w:space="0" w:color="000000"/>
            </w:tcBorders>
            <w:shd w:val="clear" w:color="auto" w:fill="auto"/>
            <w:vAlign w:val="center"/>
            <w:hideMark/>
          </w:tcPr>
          <w:p w:rsidR="00FB3569" w:rsidRPr="0055641C" w:rsidRDefault="00BF2F00" w:rsidP="00FC0C5F">
            <w:pPr>
              <w:spacing w:after="0"/>
              <w:rPr>
                <w:rFonts w:ascii="Arial" w:hAnsi="Arial" w:cs="Arial"/>
                <w:sz w:val="24"/>
                <w:szCs w:val="24"/>
              </w:rPr>
            </w:pPr>
            <w:r w:rsidRPr="0055641C">
              <w:rPr>
                <w:rFonts w:ascii="Arial" w:hAnsi="Arial" w:cs="Arial"/>
                <w:sz w:val="24"/>
                <w:szCs w:val="24"/>
              </w:rPr>
              <w:fldChar w:fldCharType="begin"/>
            </w:r>
            <w:r w:rsidR="005D73A6" w:rsidRPr="0055641C">
              <w:rPr>
                <w:rFonts w:ascii="Arial" w:hAnsi="Arial" w:cs="Arial"/>
                <w:sz w:val="24"/>
                <w:szCs w:val="24"/>
              </w:rPr>
              <w:instrText xml:space="preserve"> HYPERLINK "" \l "RANGE!_ftn9" </w:instrText>
            </w:r>
            <w:r w:rsidRPr="0055641C">
              <w:rPr>
                <w:rFonts w:ascii="Arial" w:hAnsi="Arial" w:cs="Arial"/>
                <w:sz w:val="24"/>
                <w:szCs w:val="24"/>
              </w:rPr>
              <w:fldChar w:fldCharType="separate"/>
            </w:r>
            <w:r w:rsidR="005D73A6" w:rsidRPr="0055641C">
              <w:rPr>
                <w:rFonts w:ascii="Arial" w:hAnsi="Arial" w:cs="Arial"/>
                <w:sz w:val="24"/>
                <w:szCs w:val="24"/>
              </w:rPr>
              <w:t>4.Үүрэг хүлээгч</w:t>
            </w:r>
            <w:r w:rsidRPr="0055641C">
              <w:rPr>
                <w:rFonts w:ascii="Arial" w:hAnsi="Arial" w:cs="Arial"/>
                <w:sz w:val="24"/>
                <w:szCs w:val="24"/>
              </w:rPr>
              <w:fldChar w:fldCharType="end"/>
            </w:r>
            <w:bookmarkEnd w:id="24"/>
          </w:p>
        </w:tc>
        <w:tc>
          <w:tcPr>
            <w:tcW w:w="2833" w:type="dxa"/>
            <w:tcBorders>
              <w:top w:val="nil"/>
              <w:left w:val="nil"/>
              <w:bottom w:val="single" w:sz="4" w:space="0" w:color="000000"/>
              <w:right w:val="single" w:sz="4" w:space="0" w:color="000000"/>
            </w:tcBorders>
            <w:shd w:val="clear" w:color="auto" w:fill="auto"/>
            <w:vAlign w:val="center"/>
            <w:hideMark/>
          </w:tcPr>
          <w:p w:rsidR="00FB3569" w:rsidRPr="0055641C" w:rsidRDefault="005D73A6" w:rsidP="00CE4A8B">
            <w:pPr>
              <w:spacing w:after="0"/>
              <w:rPr>
                <w:rFonts w:ascii="Arial" w:hAnsi="Arial" w:cs="Arial"/>
                <w:sz w:val="24"/>
                <w:szCs w:val="24"/>
              </w:rPr>
            </w:pPr>
            <w:r w:rsidRPr="0055641C">
              <w:rPr>
                <w:rFonts w:ascii="Arial" w:hAnsi="Arial" w:cs="Arial"/>
                <w:sz w:val="24"/>
                <w:szCs w:val="24"/>
              </w:rPr>
              <w:t>4.1.Үүрэг хүлээгчдийг тодорхойлсон эсэх</w:t>
            </w:r>
          </w:p>
        </w:tc>
        <w:tc>
          <w:tcPr>
            <w:tcW w:w="900" w:type="dxa"/>
            <w:tcBorders>
              <w:top w:val="nil"/>
              <w:left w:val="nil"/>
              <w:bottom w:val="single" w:sz="4" w:space="0" w:color="000000"/>
              <w:right w:val="single" w:sz="4" w:space="0" w:color="000000"/>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Тийм</w:t>
            </w:r>
          </w:p>
        </w:tc>
        <w:tc>
          <w:tcPr>
            <w:tcW w:w="810" w:type="dxa"/>
            <w:gridSpan w:val="2"/>
            <w:tcBorders>
              <w:top w:val="nil"/>
              <w:left w:val="nil"/>
              <w:bottom w:val="single" w:sz="4" w:space="0" w:color="000000"/>
              <w:right w:val="single" w:sz="4" w:space="0" w:color="000000"/>
            </w:tcBorders>
            <w:shd w:val="clear" w:color="auto" w:fill="auto"/>
            <w:vAlign w:val="center"/>
            <w:hideMark/>
          </w:tcPr>
          <w:p w:rsidR="00FB3569" w:rsidRPr="0055641C" w:rsidRDefault="00FB3569" w:rsidP="00D84511">
            <w:pPr>
              <w:rPr>
                <w:rFonts w:ascii="Arial" w:hAnsi="Arial" w:cs="Arial"/>
                <w:sz w:val="24"/>
                <w:szCs w:val="24"/>
              </w:rPr>
            </w:pPr>
          </w:p>
        </w:tc>
        <w:tc>
          <w:tcPr>
            <w:tcW w:w="3780" w:type="dxa"/>
            <w:gridSpan w:val="2"/>
            <w:tcBorders>
              <w:top w:val="nil"/>
              <w:left w:val="nil"/>
              <w:bottom w:val="single" w:sz="4" w:space="0" w:color="000000"/>
              <w:right w:val="single" w:sz="4" w:space="0" w:color="000000"/>
            </w:tcBorders>
            <w:shd w:val="clear" w:color="auto" w:fill="auto"/>
            <w:vAlign w:val="center"/>
            <w:hideMark/>
          </w:tcPr>
          <w:p w:rsidR="00FB3569" w:rsidRPr="0055641C" w:rsidRDefault="00FB3569" w:rsidP="00D84511">
            <w:pPr>
              <w:rPr>
                <w:rFonts w:ascii="Arial" w:hAnsi="Arial" w:cs="Arial"/>
                <w:sz w:val="24"/>
                <w:szCs w:val="24"/>
                <w:lang w:val="mn-MN"/>
              </w:rPr>
            </w:pPr>
          </w:p>
        </w:tc>
      </w:tr>
      <w:tr w:rsidR="0055641C" w:rsidRPr="0055641C" w:rsidTr="003352FD">
        <w:trPr>
          <w:trHeight w:val="629"/>
        </w:trPr>
        <w:tc>
          <w:tcPr>
            <w:tcW w:w="1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 xml:space="preserve">5.Жендэрийн эрх тэгш байдлыг хангах тухай хуульд </w:t>
            </w:r>
            <w:r w:rsidRPr="0055641C">
              <w:rPr>
                <w:rFonts w:ascii="Arial" w:hAnsi="Arial" w:cs="Arial"/>
                <w:sz w:val="24"/>
                <w:szCs w:val="24"/>
              </w:rPr>
              <w:lastRenderedPageBreak/>
              <w:t>нийцүүлсэн эсэх</w:t>
            </w:r>
          </w:p>
        </w:tc>
        <w:tc>
          <w:tcPr>
            <w:tcW w:w="2833" w:type="dxa"/>
            <w:tcBorders>
              <w:top w:val="nil"/>
              <w:left w:val="nil"/>
              <w:bottom w:val="nil"/>
              <w:right w:val="single" w:sz="4" w:space="0" w:color="000000"/>
            </w:tcBorders>
            <w:shd w:val="clear" w:color="auto" w:fill="auto"/>
            <w:vAlign w:val="center"/>
            <w:hideMark/>
          </w:tcPr>
          <w:p w:rsidR="00FB3569" w:rsidRPr="0055641C" w:rsidRDefault="005D73A6" w:rsidP="00CE4A8B">
            <w:pPr>
              <w:spacing w:after="0"/>
              <w:rPr>
                <w:rFonts w:ascii="Arial" w:hAnsi="Arial" w:cs="Arial"/>
                <w:sz w:val="24"/>
                <w:szCs w:val="24"/>
              </w:rPr>
            </w:pPr>
            <w:r w:rsidRPr="0055641C">
              <w:rPr>
                <w:rFonts w:ascii="Arial" w:hAnsi="Arial" w:cs="Arial"/>
                <w:sz w:val="24"/>
                <w:szCs w:val="24"/>
              </w:rPr>
              <w:lastRenderedPageBreak/>
              <w:t>5.1.Жендэрийн үзэл баримтлалыг тусгасан эсэх</w:t>
            </w:r>
          </w:p>
        </w:tc>
        <w:tc>
          <w:tcPr>
            <w:tcW w:w="900" w:type="dxa"/>
            <w:tcBorders>
              <w:top w:val="nil"/>
              <w:left w:val="nil"/>
              <w:bottom w:val="nil"/>
              <w:right w:val="single" w:sz="4" w:space="0" w:color="000000"/>
            </w:tcBorders>
            <w:shd w:val="clear" w:color="auto" w:fill="auto"/>
            <w:vAlign w:val="center"/>
            <w:hideMark/>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Тийм</w:t>
            </w:r>
          </w:p>
        </w:tc>
        <w:tc>
          <w:tcPr>
            <w:tcW w:w="810" w:type="dxa"/>
            <w:gridSpan w:val="2"/>
            <w:tcBorders>
              <w:top w:val="nil"/>
              <w:left w:val="nil"/>
              <w:bottom w:val="nil"/>
              <w:right w:val="single" w:sz="4" w:space="0" w:color="000000"/>
            </w:tcBorders>
            <w:shd w:val="clear" w:color="auto" w:fill="auto"/>
            <w:vAlign w:val="center"/>
            <w:hideMark/>
          </w:tcPr>
          <w:p w:rsidR="00FB3569" w:rsidRPr="0055641C" w:rsidRDefault="00FB3569" w:rsidP="00D84511">
            <w:pPr>
              <w:rPr>
                <w:rFonts w:ascii="Arial" w:hAnsi="Arial" w:cs="Arial"/>
                <w:sz w:val="24"/>
                <w:szCs w:val="24"/>
              </w:rPr>
            </w:pPr>
          </w:p>
        </w:tc>
        <w:tc>
          <w:tcPr>
            <w:tcW w:w="3780" w:type="dxa"/>
            <w:gridSpan w:val="2"/>
            <w:tcBorders>
              <w:top w:val="nil"/>
              <w:left w:val="nil"/>
              <w:bottom w:val="nil"/>
              <w:right w:val="single" w:sz="4" w:space="0" w:color="000000"/>
            </w:tcBorders>
            <w:shd w:val="clear" w:color="auto" w:fill="auto"/>
            <w:vAlign w:val="center"/>
            <w:hideMark/>
          </w:tcPr>
          <w:p w:rsidR="00281FF5" w:rsidRPr="0055641C" w:rsidRDefault="005D73A6" w:rsidP="00D84511">
            <w:pPr>
              <w:rPr>
                <w:rFonts w:ascii="Arial" w:hAnsi="Arial" w:cs="Arial"/>
                <w:sz w:val="24"/>
                <w:szCs w:val="24"/>
                <w:lang w:val="mn-MN"/>
              </w:rPr>
            </w:pPr>
            <w:r w:rsidRPr="0055641C">
              <w:rPr>
                <w:rFonts w:ascii="Arial" w:hAnsi="Arial" w:cs="Arial"/>
                <w:sz w:val="24"/>
                <w:szCs w:val="24"/>
                <w:lang w:val="mn-MN"/>
              </w:rPr>
              <w:t>Жендэрийн ялгавартайгаар оруулсан заалт байхгүй</w:t>
            </w:r>
            <w:r w:rsidR="003352FD" w:rsidRPr="0055641C">
              <w:rPr>
                <w:rFonts w:ascii="Arial" w:hAnsi="Arial" w:cs="Arial"/>
                <w:sz w:val="24"/>
                <w:szCs w:val="24"/>
                <w:lang w:val="mn-MN"/>
              </w:rPr>
              <w:t xml:space="preserve"> </w:t>
            </w:r>
          </w:p>
        </w:tc>
      </w:tr>
      <w:tr w:rsidR="00FB3569" w:rsidRPr="0055641C" w:rsidTr="00747A62">
        <w:trPr>
          <w:trHeight w:val="945"/>
        </w:trPr>
        <w:tc>
          <w:tcPr>
            <w:tcW w:w="1710" w:type="dxa"/>
            <w:vMerge/>
            <w:tcBorders>
              <w:top w:val="nil"/>
              <w:left w:val="single" w:sz="4" w:space="0" w:color="000000"/>
              <w:bottom w:val="single" w:sz="4" w:space="0" w:color="000000"/>
              <w:right w:val="single" w:sz="4" w:space="0" w:color="000000"/>
            </w:tcBorders>
            <w:vAlign w:val="center"/>
            <w:hideMark/>
          </w:tcPr>
          <w:p w:rsidR="00FB3569" w:rsidRPr="0055641C" w:rsidRDefault="00FB3569" w:rsidP="00D84511">
            <w:pPr>
              <w:rPr>
                <w:rFonts w:ascii="Arial" w:hAnsi="Arial" w:cs="Arial"/>
                <w:sz w:val="24"/>
                <w:szCs w:val="24"/>
                <w:lang w:val="mn-MN"/>
              </w:rPr>
            </w:pPr>
          </w:p>
        </w:tc>
        <w:tc>
          <w:tcPr>
            <w:tcW w:w="2833" w:type="dxa"/>
            <w:tcBorders>
              <w:top w:val="single" w:sz="4" w:space="0" w:color="000000"/>
              <w:left w:val="nil"/>
              <w:bottom w:val="single" w:sz="4" w:space="0" w:color="000000"/>
              <w:right w:val="single" w:sz="4" w:space="0" w:color="000000"/>
            </w:tcBorders>
            <w:shd w:val="clear" w:color="auto" w:fill="auto"/>
            <w:vAlign w:val="center"/>
            <w:hideMark/>
          </w:tcPr>
          <w:p w:rsidR="00FB3569" w:rsidRPr="0055641C" w:rsidRDefault="005D73A6" w:rsidP="00CE4A8B">
            <w:pPr>
              <w:spacing w:after="0"/>
              <w:rPr>
                <w:rFonts w:ascii="Arial" w:hAnsi="Arial" w:cs="Arial"/>
                <w:sz w:val="24"/>
                <w:szCs w:val="24"/>
                <w:lang w:val="mn-MN"/>
              </w:rPr>
            </w:pPr>
            <w:r w:rsidRPr="0055641C">
              <w:rPr>
                <w:rFonts w:ascii="Arial" w:hAnsi="Arial" w:cs="Arial"/>
                <w:sz w:val="24"/>
                <w:szCs w:val="24"/>
                <w:lang w:val="mn-MN"/>
              </w:rPr>
              <w:t xml:space="preserve">5.2.Эрэгтэй, эмэгтэй хүний тэгш эрх, тэгш боломж, тэгш </w:t>
            </w:r>
            <w:r w:rsidRPr="0055641C">
              <w:rPr>
                <w:rFonts w:ascii="Arial" w:hAnsi="Arial" w:cs="Arial"/>
                <w:sz w:val="24"/>
                <w:szCs w:val="24"/>
                <w:lang w:val="mn-MN"/>
              </w:rPr>
              <w:lastRenderedPageBreak/>
              <w:t>хандлагын баталгааг бүрдүүлэх эсэх</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lastRenderedPageBreak/>
              <w:t>Тийм</w:t>
            </w:r>
          </w:p>
        </w:tc>
        <w:tc>
          <w:tcPr>
            <w:tcW w:w="810" w:type="dxa"/>
            <w:gridSpan w:val="2"/>
            <w:tcBorders>
              <w:top w:val="single" w:sz="4" w:space="0" w:color="000000"/>
              <w:left w:val="nil"/>
              <w:bottom w:val="single" w:sz="4" w:space="0" w:color="000000"/>
              <w:right w:val="single" w:sz="4" w:space="0" w:color="000000"/>
            </w:tcBorders>
            <w:shd w:val="clear" w:color="auto" w:fill="auto"/>
            <w:vAlign w:val="center"/>
            <w:hideMark/>
          </w:tcPr>
          <w:p w:rsidR="00FB3569" w:rsidRPr="0055641C" w:rsidRDefault="00FB3569" w:rsidP="00D84511">
            <w:pPr>
              <w:rPr>
                <w:rFonts w:ascii="Arial" w:hAnsi="Arial" w:cs="Arial"/>
                <w:sz w:val="24"/>
                <w:szCs w:val="24"/>
              </w:rPr>
            </w:pPr>
          </w:p>
        </w:tc>
        <w:tc>
          <w:tcPr>
            <w:tcW w:w="3780" w:type="dxa"/>
            <w:gridSpan w:val="2"/>
            <w:tcBorders>
              <w:top w:val="single" w:sz="4" w:space="0" w:color="000000"/>
              <w:left w:val="nil"/>
              <w:bottom w:val="single" w:sz="4" w:space="0" w:color="000000"/>
              <w:right w:val="single" w:sz="4" w:space="0" w:color="000000"/>
            </w:tcBorders>
            <w:shd w:val="clear" w:color="auto" w:fill="auto"/>
            <w:hideMark/>
          </w:tcPr>
          <w:p w:rsidR="00FB3569" w:rsidRPr="0055641C" w:rsidRDefault="00956472" w:rsidP="00D84511">
            <w:pPr>
              <w:rPr>
                <w:rFonts w:ascii="Arial" w:hAnsi="Arial" w:cs="Arial"/>
                <w:sz w:val="24"/>
                <w:szCs w:val="24"/>
                <w:lang w:val="mn-MN"/>
              </w:rPr>
            </w:pPr>
            <w:r w:rsidRPr="0055641C">
              <w:rPr>
                <w:rFonts w:ascii="Arial" w:hAnsi="Arial" w:cs="Arial"/>
                <w:sz w:val="24"/>
                <w:szCs w:val="24"/>
                <w:lang w:val="mn-MN"/>
              </w:rPr>
              <w:t xml:space="preserve">Хөдөлмөрийн гадаад шилжилт хөдөлгөөний </w:t>
            </w:r>
            <w:r w:rsidR="005D73A6" w:rsidRPr="0055641C">
              <w:rPr>
                <w:rFonts w:ascii="Arial" w:hAnsi="Arial" w:cs="Arial"/>
                <w:sz w:val="24"/>
                <w:szCs w:val="24"/>
                <w:lang w:val="mn-MN"/>
              </w:rPr>
              <w:t xml:space="preserve">зохицуулалтад </w:t>
            </w:r>
            <w:r w:rsidR="005D73A6" w:rsidRPr="0055641C">
              <w:rPr>
                <w:rFonts w:ascii="Arial" w:hAnsi="Arial" w:cs="Arial"/>
                <w:sz w:val="24"/>
                <w:szCs w:val="24"/>
                <w:lang w:val="mn-MN"/>
              </w:rPr>
              <w:lastRenderedPageBreak/>
              <w:t xml:space="preserve">эрэгтэй, эмэгтэй хүмүүс тэгш боломж, тэгш эрхийг эдэлнэ. </w:t>
            </w:r>
          </w:p>
        </w:tc>
      </w:tr>
    </w:tbl>
    <w:p w:rsidR="00FB3569" w:rsidRPr="0055641C" w:rsidRDefault="00FB3569" w:rsidP="00D84511">
      <w:pPr>
        <w:rPr>
          <w:rFonts w:ascii="Arial" w:hAnsi="Arial" w:cs="Arial"/>
          <w:sz w:val="24"/>
          <w:szCs w:val="24"/>
          <w:lang w:val="mn-MN"/>
        </w:rPr>
      </w:pPr>
    </w:p>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4.1.2. Эдийн засагт үзүүлэх үр нөлөө</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060"/>
        <w:gridCol w:w="1080"/>
        <w:gridCol w:w="1080"/>
        <w:gridCol w:w="3330"/>
      </w:tblGrid>
      <w:tr w:rsidR="0055641C" w:rsidRPr="0055641C" w:rsidTr="00161C7E">
        <w:tc>
          <w:tcPr>
            <w:tcW w:w="1728" w:type="dxa"/>
            <w:vMerge w:val="restart"/>
            <w:tcBorders>
              <w:right w:val="single" w:sz="2" w:space="0" w:color="auto"/>
            </w:tcBorders>
          </w:tcPr>
          <w:p w:rsidR="00161C7E" w:rsidRPr="0055641C" w:rsidRDefault="005D73A6" w:rsidP="00D84511">
            <w:pPr>
              <w:rPr>
                <w:rFonts w:ascii="Arial" w:hAnsi="Arial" w:cs="Arial"/>
                <w:b/>
                <w:sz w:val="24"/>
                <w:szCs w:val="24"/>
                <w:lang w:val="mn-MN"/>
              </w:rPr>
            </w:pPr>
            <w:r w:rsidRPr="0055641C">
              <w:rPr>
                <w:rFonts w:ascii="Arial" w:hAnsi="Arial" w:cs="Arial"/>
                <w:b/>
                <w:sz w:val="24"/>
                <w:szCs w:val="24"/>
                <w:lang w:val="mn-MN"/>
              </w:rPr>
              <w:t>Үзүүлэх үр нөлөө</w:t>
            </w:r>
          </w:p>
        </w:tc>
        <w:tc>
          <w:tcPr>
            <w:tcW w:w="3060" w:type="dxa"/>
            <w:vMerge w:val="restart"/>
            <w:tcBorders>
              <w:left w:val="single" w:sz="2" w:space="0" w:color="auto"/>
            </w:tcBorders>
          </w:tcPr>
          <w:p w:rsidR="00161C7E" w:rsidRPr="0055641C" w:rsidRDefault="005D73A6" w:rsidP="00D84511">
            <w:pPr>
              <w:rPr>
                <w:rFonts w:ascii="Arial" w:hAnsi="Arial" w:cs="Arial"/>
                <w:b/>
                <w:sz w:val="24"/>
                <w:szCs w:val="24"/>
                <w:lang w:val="mn-MN"/>
              </w:rPr>
            </w:pPr>
            <w:r w:rsidRPr="0055641C">
              <w:rPr>
                <w:rFonts w:ascii="Arial" w:hAnsi="Arial" w:cs="Arial"/>
                <w:b/>
                <w:sz w:val="24"/>
                <w:szCs w:val="24"/>
                <w:lang w:val="mn-MN"/>
              </w:rPr>
              <w:t>Холбогдох асуудлууд</w:t>
            </w:r>
          </w:p>
        </w:tc>
        <w:tc>
          <w:tcPr>
            <w:tcW w:w="2160" w:type="dxa"/>
            <w:gridSpan w:val="2"/>
          </w:tcPr>
          <w:p w:rsidR="00161C7E" w:rsidRPr="0055641C" w:rsidRDefault="005D73A6" w:rsidP="00D84511">
            <w:pPr>
              <w:rPr>
                <w:rFonts w:ascii="Arial" w:hAnsi="Arial" w:cs="Arial"/>
                <w:b/>
                <w:sz w:val="24"/>
                <w:szCs w:val="24"/>
                <w:lang w:val="mn-MN"/>
              </w:rPr>
            </w:pPr>
            <w:r w:rsidRPr="0055641C">
              <w:rPr>
                <w:rFonts w:ascii="Arial" w:hAnsi="Arial" w:cs="Arial"/>
                <w:b/>
                <w:sz w:val="24"/>
                <w:szCs w:val="24"/>
                <w:lang w:val="mn-MN"/>
              </w:rPr>
              <w:t>Хариулт</w:t>
            </w:r>
          </w:p>
        </w:tc>
        <w:tc>
          <w:tcPr>
            <w:tcW w:w="3330" w:type="dxa"/>
            <w:vMerge w:val="restart"/>
          </w:tcPr>
          <w:p w:rsidR="00161C7E" w:rsidRPr="0055641C" w:rsidRDefault="005D73A6" w:rsidP="00D84511">
            <w:pPr>
              <w:rPr>
                <w:rFonts w:ascii="Arial" w:hAnsi="Arial" w:cs="Arial"/>
                <w:b/>
                <w:sz w:val="24"/>
                <w:szCs w:val="24"/>
                <w:lang w:val="mn-MN"/>
              </w:rPr>
            </w:pPr>
            <w:r w:rsidRPr="0055641C">
              <w:rPr>
                <w:rFonts w:ascii="Arial" w:hAnsi="Arial" w:cs="Arial"/>
                <w:b/>
                <w:sz w:val="24"/>
                <w:szCs w:val="24"/>
                <w:lang w:val="mn-MN"/>
              </w:rPr>
              <w:t>Тайлбар</w:t>
            </w:r>
          </w:p>
        </w:tc>
      </w:tr>
      <w:tr w:rsidR="0055641C" w:rsidRPr="0055641C" w:rsidTr="00CE4A8B">
        <w:trPr>
          <w:trHeight w:val="260"/>
        </w:trPr>
        <w:tc>
          <w:tcPr>
            <w:tcW w:w="1728" w:type="dxa"/>
            <w:vMerge/>
            <w:tcBorders>
              <w:right w:val="single" w:sz="2" w:space="0" w:color="auto"/>
            </w:tcBorders>
          </w:tcPr>
          <w:p w:rsidR="00161C7E" w:rsidRPr="0055641C" w:rsidRDefault="00161C7E" w:rsidP="00D84511">
            <w:pPr>
              <w:rPr>
                <w:rFonts w:ascii="Arial" w:hAnsi="Arial" w:cs="Arial"/>
                <w:b/>
                <w:sz w:val="24"/>
                <w:szCs w:val="24"/>
                <w:lang w:val="mn-MN"/>
              </w:rPr>
            </w:pPr>
          </w:p>
        </w:tc>
        <w:tc>
          <w:tcPr>
            <w:tcW w:w="3060" w:type="dxa"/>
            <w:vMerge/>
            <w:tcBorders>
              <w:left w:val="single" w:sz="2" w:space="0" w:color="auto"/>
            </w:tcBorders>
          </w:tcPr>
          <w:p w:rsidR="00161C7E" w:rsidRPr="0055641C" w:rsidRDefault="00161C7E" w:rsidP="00D84511">
            <w:pPr>
              <w:rPr>
                <w:rFonts w:ascii="Arial" w:hAnsi="Arial" w:cs="Arial"/>
                <w:b/>
                <w:sz w:val="24"/>
                <w:szCs w:val="24"/>
                <w:lang w:val="mn-MN"/>
              </w:rPr>
            </w:pPr>
          </w:p>
        </w:tc>
        <w:tc>
          <w:tcPr>
            <w:tcW w:w="1080" w:type="dxa"/>
          </w:tcPr>
          <w:p w:rsidR="00161C7E" w:rsidRPr="0055641C" w:rsidRDefault="005D73A6" w:rsidP="00CE4A8B">
            <w:pPr>
              <w:spacing w:after="0"/>
              <w:rPr>
                <w:rFonts w:ascii="Arial" w:hAnsi="Arial" w:cs="Arial"/>
                <w:b/>
                <w:sz w:val="24"/>
                <w:szCs w:val="24"/>
                <w:lang w:val="mn-MN"/>
              </w:rPr>
            </w:pPr>
            <w:r w:rsidRPr="0055641C">
              <w:rPr>
                <w:rFonts w:ascii="Arial" w:hAnsi="Arial" w:cs="Arial"/>
                <w:b/>
                <w:sz w:val="24"/>
                <w:szCs w:val="24"/>
                <w:lang w:val="mn-MN"/>
              </w:rPr>
              <w:t xml:space="preserve">Тийм </w:t>
            </w:r>
          </w:p>
        </w:tc>
        <w:tc>
          <w:tcPr>
            <w:tcW w:w="1080" w:type="dxa"/>
          </w:tcPr>
          <w:p w:rsidR="00161C7E" w:rsidRPr="0055641C" w:rsidRDefault="005D73A6" w:rsidP="00CE4A8B">
            <w:pPr>
              <w:spacing w:after="0"/>
              <w:rPr>
                <w:rFonts w:ascii="Arial" w:hAnsi="Arial" w:cs="Arial"/>
                <w:b/>
                <w:sz w:val="24"/>
                <w:szCs w:val="24"/>
                <w:lang w:val="mn-MN"/>
              </w:rPr>
            </w:pPr>
            <w:r w:rsidRPr="0055641C">
              <w:rPr>
                <w:rFonts w:ascii="Arial" w:hAnsi="Arial" w:cs="Arial"/>
                <w:b/>
                <w:sz w:val="24"/>
                <w:szCs w:val="24"/>
                <w:lang w:val="mn-MN"/>
              </w:rPr>
              <w:t xml:space="preserve">Үгүй </w:t>
            </w:r>
          </w:p>
        </w:tc>
        <w:tc>
          <w:tcPr>
            <w:tcW w:w="3330" w:type="dxa"/>
            <w:vMerge/>
          </w:tcPr>
          <w:p w:rsidR="00161C7E" w:rsidRPr="0055641C" w:rsidRDefault="00161C7E" w:rsidP="00D84511">
            <w:pPr>
              <w:rPr>
                <w:rFonts w:ascii="Arial" w:hAnsi="Arial" w:cs="Arial"/>
                <w:b/>
                <w:sz w:val="24"/>
                <w:szCs w:val="24"/>
                <w:lang w:val="mn-MN"/>
              </w:rPr>
            </w:pPr>
          </w:p>
        </w:tc>
      </w:tr>
      <w:tr w:rsidR="0055641C" w:rsidRPr="0055641C" w:rsidTr="007B5FEA">
        <w:tc>
          <w:tcPr>
            <w:tcW w:w="1728" w:type="dxa"/>
            <w:vMerge w:val="restart"/>
            <w:tcBorders>
              <w:right w:val="single" w:sz="2" w:space="0" w:color="auto"/>
            </w:tcBorders>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1. Дэлхийн зах зээл дээр өрсөлдөх чадвар</w:t>
            </w:r>
          </w:p>
          <w:p w:rsidR="00FB3569" w:rsidRPr="0055641C" w:rsidRDefault="00FB3569" w:rsidP="00D84511">
            <w:pPr>
              <w:rPr>
                <w:rFonts w:ascii="Arial" w:hAnsi="Arial" w:cs="Arial"/>
                <w:sz w:val="24"/>
                <w:szCs w:val="24"/>
                <w:lang w:val="mn-MN"/>
              </w:rPr>
            </w:pPr>
          </w:p>
        </w:tc>
        <w:tc>
          <w:tcPr>
            <w:tcW w:w="3060" w:type="dxa"/>
            <w:tcBorders>
              <w:left w:val="single" w:sz="2" w:space="0" w:color="auto"/>
            </w:tcBorders>
          </w:tcPr>
          <w:p w:rsidR="00FB3569" w:rsidRPr="0055641C" w:rsidRDefault="005D73A6" w:rsidP="00CE4A8B">
            <w:pPr>
              <w:spacing w:after="0"/>
              <w:rPr>
                <w:rFonts w:ascii="Arial" w:hAnsi="Arial" w:cs="Arial"/>
                <w:sz w:val="24"/>
                <w:szCs w:val="24"/>
                <w:lang w:val="mn-MN"/>
              </w:rPr>
            </w:pPr>
            <w:r w:rsidRPr="0055641C">
              <w:rPr>
                <w:rFonts w:ascii="Arial" w:hAnsi="Arial" w:cs="Arial"/>
                <w:sz w:val="24"/>
                <w:szCs w:val="24"/>
                <w:lang w:val="mn-MN"/>
              </w:rPr>
              <w:t>1.1.Дотоодын аж ахуйн нэгж болон гадаадын хөрөнгө оруулалттай аж ахуйн нэгж хоорондын өрсөлдөөнд нөлөө үзүүлэх эсэх</w:t>
            </w:r>
          </w:p>
        </w:tc>
        <w:tc>
          <w:tcPr>
            <w:tcW w:w="1080" w:type="dxa"/>
            <w:vAlign w:val="center"/>
          </w:tcPr>
          <w:p w:rsidR="00FB3569" w:rsidRPr="0055641C" w:rsidRDefault="00FB3569" w:rsidP="00D84511">
            <w:pPr>
              <w:rPr>
                <w:rFonts w:ascii="Arial" w:hAnsi="Arial" w:cs="Arial"/>
                <w:sz w:val="24"/>
                <w:szCs w:val="24"/>
                <w:lang w:val="mn-MN"/>
              </w:rPr>
            </w:pPr>
          </w:p>
        </w:tc>
        <w:tc>
          <w:tcPr>
            <w:tcW w:w="1080" w:type="dxa"/>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Үгүй</w:t>
            </w:r>
          </w:p>
        </w:tc>
        <w:tc>
          <w:tcPr>
            <w:tcW w:w="3330" w:type="dxa"/>
          </w:tcPr>
          <w:p w:rsidR="00FB3569" w:rsidRPr="0055641C" w:rsidRDefault="00FB3569" w:rsidP="00D84511">
            <w:pPr>
              <w:rPr>
                <w:rFonts w:ascii="Arial" w:hAnsi="Arial" w:cs="Arial"/>
                <w:sz w:val="24"/>
                <w:szCs w:val="24"/>
                <w:lang w:val="mn-MN"/>
              </w:rPr>
            </w:pPr>
          </w:p>
        </w:tc>
      </w:tr>
      <w:tr w:rsidR="0055641C" w:rsidRPr="0055641C" w:rsidTr="002A42B8">
        <w:tc>
          <w:tcPr>
            <w:tcW w:w="1728" w:type="dxa"/>
            <w:vMerge/>
            <w:tcBorders>
              <w:right w:val="single" w:sz="2" w:space="0" w:color="auto"/>
            </w:tcBorders>
          </w:tcPr>
          <w:p w:rsidR="00FB3569" w:rsidRPr="0055641C" w:rsidRDefault="00FB3569" w:rsidP="00D84511">
            <w:pPr>
              <w:rPr>
                <w:rFonts w:ascii="Arial" w:hAnsi="Arial" w:cs="Arial"/>
                <w:sz w:val="24"/>
                <w:szCs w:val="24"/>
                <w:lang w:val="mn-MN"/>
              </w:rPr>
            </w:pPr>
          </w:p>
        </w:tc>
        <w:tc>
          <w:tcPr>
            <w:tcW w:w="3060" w:type="dxa"/>
            <w:tcBorders>
              <w:left w:val="single" w:sz="2" w:space="0" w:color="auto"/>
            </w:tcBorders>
          </w:tcPr>
          <w:p w:rsidR="00FB3569" w:rsidRPr="0055641C" w:rsidRDefault="005D73A6" w:rsidP="00CE4A8B">
            <w:pPr>
              <w:spacing w:after="0"/>
              <w:rPr>
                <w:rFonts w:ascii="Arial" w:hAnsi="Arial" w:cs="Arial"/>
                <w:sz w:val="24"/>
                <w:szCs w:val="24"/>
                <w:lang w:val="mn-MN"/>
              </w:rPr>
            </w:pPr>
            <w:r w:rsidRPr="0055641C">
              <w:rPr>
                <w:rFonts w:ascii="Arial" w:hAnsi="Arial" w:cs="Arial"/>
                <w:sz w:val="24"/>
                <w:szCs w:val="24"/>
                <w:lang w:val="mn-MN"/>
              </w:rPr>
              <w:t>1.2.Хил дамнасан хөрөнгө оруулалтын шилжилт хөдөлгөөнд нөлөө үзүүлэх эсэх (эдийн засгийн байршил өөрчлөгдөхийг оролцуулан)</w:t>
            </w:r>
          </w:p>
        </w:tc>
        <w:tc>
          <w:tcPr>
            <w:tcW w:w="1080" w:type="dxa"/>
          </w:tcPr>
          <w:p w:rsidR="00FB3569" w:rsidRPr="0055641C" w:rsidRDefault="00FB3569" w:rsidP="00D84511">
            <w:pPr>
              <w:rPr>
                <w:rFonts w:ascii="Arial" w:hAnsi="Arial" w:cs="Arial"/>
                <w:sz w:val="24"/>
                <w:szCs w:val="24"/>
                <w:lang w:val="mn-MN"/>
              </w:rPr>
            </w:pPr>
          </w:p>
        </w:tc>
        <w:tc>
          <w:tcPr>
            <w:tcW w:w="1080" w:type="dxa"/>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Үгүй</w:t>
            </w:r>
          </w:p>
        </w:tc>
        <w:tc>
          <w:tcPr>
            <w:tcW w:w="3330" w:type="dxa"/>
          </w:tcPr>
          <w:p w:rsidR="00FB3569" w:rsidRPr="0055641C" w:rsidRDefault="00FB3569" w:rsidP="00D84511">
            <w:pPr>
              <w:rPr>
                <w:rFonts w:ascii="Arial" w:hAnsi="Arial" w:cs="Arial"/>
                <w:sz w:val="24"/>
                <w:szCs w:val="24"/>
                <w:lang w:val="mn-MN"/>
              </w:rPr>
            </w:pPr>
          </w:p>
        </w:tc>
      </w:tr>
      <w:tr w:rsidR="0055641C" w:rsidRPr="0055641C" w:rsidTr="00E73330">
        <w:tc>
          <w:tcPr>
            <w:tcW w:w="1728" w:type="dxa"/>
            <w:vMerge/>
            <w:tcBorders>
              <w:right w:val="single" w:sz="2" w:space="0" w:color="auto"/>
            </w:tcBorders>
          </w:tcPr>
          <w:p w:rsidR="00FB3569" w:rsidRPr="0055641C" w:rsidRDefault="00FB3569" w:rsidP="00D84511">
            <w:pPr>
              <w:rPr>
                <w:rFonts w:ascii="Arial" w:hAnsi="Arial" w:cs="Arial"/>
                <w:sz w:val="24"/>
                <w:szCs w:val="24"/>
                <w:lang w:val="mn-MN"/>
              </w:rPr>
            </w:pPr>
          </w:p>
        </w:tc>
        <w:tc>
          <w:tcPr>
            <w:tcW w:w="3060" w:type="dxa"/>
            <w:tcBorders>
              <w:left w:val="single" w:sz="2" w:space="0" w:color="auto"/>
            </w:tcBorders>
          </w:tcPr>
          <w:p w:rsidR="00FB3569" w:rsidRPr="0055641C" w:rsidRDefault="005D73A6" w:rsidP="00CE4A8B">
            <w:pPr>
              <w:spacing w:after="0"/>
              <w:rPr>
                <w:rFonts w:ascii="Arial" w:hAnsi="Arial" w:cs="Arial"/>
                <w:sz w:val="24"/>
                <w:szCs w:val="24"/>
                <w:lang w:val="mn-MN"/>
              </w:rPr>
            </w:pPr>
            <w:r w:rsidRPr="0055641C">
              <w:rPr>
                <w:rFonts w:ascii="Arial" w:hAnsi="Arial" w:cs="Arial"/>
                <w:sz w:val="24"/>
                <w:szCs w:val="24"/>
                <w:lang w:val="mn-MN"/>
              </w:rPr>
              <w:t>1.3.Дэлхийн зах зээл дээрх таагүй нөлөөллийг монголын зах зээлд орж ирэхээс хамгаалахад нөлөөлж чадах эсэх</w:t>
            </w:r>
          </w:p>
        </w:tc>
        <w:tc>
          <w:tcPr>
            <w:tcW w:w="1080" w:type="dxa"/>
            <w:vAlign w:val="center"/>
          </w:tcPr>
          <w:p w:rsidR="00FB3569" w:rsidRPr="0055641C" w:rsidRDefault="003F2993" w:rsidP="00D84511">
            <w:pPr>
              <w:rPr>
                <w:rFonts w:ascii="Arial" w:hAnsi="Arial" w:cs="Arial"/>
                <w:sz w:val="24"/>
                <w:szCs w:val="24"/>
                <w:lang w:val="mn-MN"/>
              </w:rPr>
            </w:pPr>
            <w:r w:rsidRPr="0055641C">
              <w:rPr>
                <w:rFonts w:ascii="Arial" w:hAnsi="Arial" w:cs="Arial"/>
                <w:sz w:val="24"/>
                <w:szCs w:val="24"/>
                <w:lang w:val="mn-MN"/>
              </w:rPr>
              <w:t>Тийм</w:t>
            </w:r>
          </w:p>
        </w:tc>
        <w:tc>
          <w:tcPr>
            <w:tcW w:w="1080" w:type="dxa"/>
            <w:vAlign w:val="center"/>
          </w:tcPr>
          <w:p w:rsidR="00FB3569" w:rsidRPr="0055641C" w:rsidRDefault="00FB3569" w:rsidP="00D84511">
            <w:pPr>
              <w:rPr>
                <w:rFonts w:ascii="Arial" w:hAnsi="Arial" w:cs="Arial"/>
                <w:sz w:val="24"/>
                <w:szCs w:val="24"/>
                <w:lang w:val="mn-MN"/>
              </w:rPr>
            </w:pPr>
          </w:p>
        </w:tc>
        <w:tc>
          <w:tcPr>
            <w:tcW w:w="3330" w:type="dxa"/>
          </w:tcPr>
          <w:p w:rsidR="00FB3569" w:rsidRPr="0055641C" w:rsidRDefault="00FB3569" w:rsidP="00D84511">
            <w:pPr>
              <w:rPr>
                <w:rFonts w:ascii="Arial" w:hAnsi="Arial" w:cs="Arial"/>
                <w:sz w:val="24"/>
                <w:szCs w:val="24"/>
                <w:lang w:val="mn-MN"/>
              </w:rPr>
            </w:pPr>
          </w:p>
        </w:tc>
      </w:tr>
      <w:tr w:rsidR="0055641C" w:rsidRPr="0055641C" w:rsidTr="00E73330">
        <w:tc>
          <w:tcPr>
            <w:tcW w:w="1728" w:type="dxa"/>
            <w:vMerge w:val="restart"/>
            <w:tcBorders>
              <w:right w:val="single" w:sz="2" w:space="0" w:color="auto"/>
            </w:tcBorders>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2.Дотоодын зах зээлийн өрсөлдөх чадвар болон тогтвортой байдал</w:t>
            </w:r>
          </w:p>
          <w:p w:rsidR="00FB3569" w:rsidRPr="0055641C" w:rsidRDefault="00FB3569" w:rsidP="00D84511">
            <w:pPr>
              <w:rPr>
                <w:rFonts w:ascii="Arial" w:hAnsi="Arial" w:cs="Arial"/>
                <w:sz w:val="24"/>
                <w:szCs w:val="24"/>
                <w:lang w:val="mn-MN"/>
              </w:rPr>
            </w:pPr>
          </w:p>
        </w:tc>
        <w:tc>
          <w:tcPr>
            <w:tcW w:w="3060" w:type="dxa"/>
            <w:tcBorders>
              <w:left w:val="single" w:sz="2" w:space="0" w:color="auto"/>
            </w:tcBorders>
          </w:tcPr>
          <w:p w:rsidR="00FB3569" w:rsidRPr="0055641C" w:rsidRDefault="005D73A6" w:rsidP="00CE4A8B">
            <w:pPr>
              <w:spacing w:after="0"/>
              <w:rPr>
                <w:rFonts w:ascii="Arial" w:hAnsi="Arial" w:cs="Arial"/>
                <w:sz w:val="24"/>
                <w:szCs w:val="24"/>
                <w:lang w:val="mn-MN"/>
              </w:rPr>
            </w:pPr>
            <w:r w:rsidRPr="0055641C">
              <w:rPr>
                <w:rFonts w:ascii="Arial" w:hAnsi="Arial" w:cs="Arial"/>
                <w:sz w:val="24"/>
                <w:szCs w:val="24"/>
                <w:lang w:val="mn-MN"/>
              </w:rPr>
              <w:t>2.1.Хэрэглэгчдийн шийдвэр гаргах боломжийг бууруулах эсэх</w:t>
            </w:r>
          </w:p>
        </w:tc>
        <w:tc>
          <w:tcPr>
            <w:tcW w:w="1080" w:type="dxa"/>
          </w:tcPr>
          <w:p w:rsidR="00FB3569" w:rsidRPr="0055641C" w:rsidRDefault="00FB3569" w:rsidP="00D84511">
            <w:pPr>
              <w:rPr>
                <w:rFonts w:ascii="Arial" w:hAnsi="Arial" w:cs="Arial"/>
                <w:sz w:val="24"/>
                <w:szCs w:val="24"/>
                <w:lang w:val="mn-MN"/>
              </w:rPr>
            </w:pPr>
          </w:p>
        </w:tc>
        <w:tc>
          <w:tcPr>
            <w:tcW w:w="1080" w:type="dxa"/>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Үгүй</w:t>
            </w:r>
          </w:p>
        </w:tc>
        <w:tc>
          <w:tcPr>
            <w:tcW w:w="3330" w:type="dxa"/>
          </w:tcPr>
          <w:p w:rsidR="00FB3569" w:rsidRPr="0055641C" w:rsidRDefault="00FB3569" w:rsidP="00D84511">
            <w:pPr>
              <w:rPr>
                <w:rFonts w:ascii="Arial" w:hAnsi="Arial" w:cs="Arial"/>
                <w:sz w:val="24"/>
                <w:szCs w:val="24"/>
                <w:lang w:val="mn-MN"/>
              </w:rPr>
            </w:pPr>
          </w:p>
        </w:tc>
      </w:tr>
      <w:tr w:rsidR="0055641C" w:rsidRPr="0055641C" w:rsidTr="00E73330">
        <w:tc>
          <w:tcPr>
            <w:tcW w:w="1728" w:type="dxa"/>
            <w:vMerge/>
            <w:tcBorders>
              <w:right w:val="single" w:sz="2" w:space="0" w:color="auto"/>
            </w:tcBorders>
          </w:tcPr>
          <w:p w:rsidR="00FB3569" w:rsidRPr="0055641C" w:rsidRDefault="00FB3569" w:rsidP="00D84511">
            <w:pPr>
              <w:rPr>
                <w:rFonts w:ascii="Arial" w:hAnsi="Arial" w:cs="Arial"/>
                <w:sz w:val="24"/>
                <w:szCs w:val="24"/>
                <w:lang w:val="mn-MN"/>
              </w:rPr>
            </w:pPr>
          </w:p>
        </w:tc>
        <w:tc>
          <w:tcPr>
            <w:tcW w:w="3060" w:type="dxa"/>
            <w:tcBorders>
              <w:left w:val="single" w:sz="2" w:space="0" w:color="auto"/>
            </w:tcBorders>
          </w:tcPr>
          <w:p w:rsidR="00FB3569" w:rsidRPr="0055641C" w:rsidRDefault="005D73A6" w:rsidP="00CE4A8B">
            <w:pPr>
              <w:spacing w:after="0"/>
              <w:rPr>
                <w:rFonts w:ascii="Arial" w:hAnsi="Arial" w:cs="Arial"/>
                <w:sz w:val="24"/>
                <w:szCs w:val="24"/>
                <w:lang w:val="mn-MN"/>
              </w:rPr>
            </w:pPr>
            <w:r w:rsidRPr="0055641C">
              <w:rPr>
                <w:rFonts w:ascii="Arial" w:hAnsi="Arial" w:cs="Arial"/>
                <w:sz w:val="24"/>
                <w:szCs w:val="24"/>
                <w:lang w:val="mn-MN"/>
              </w:rPr>
              <w:t>2.2.Хязгаарлагдмал өрсөлдөөний улмаас үнийн хөөрөгдлийг бий болгох эсэх</w:t>
            </w:r>
          </w:p>
        </w:tc>
        <w:tc>
          <w:tcPr>
            <w:tcW w:w="1080" w:type="dxa"/>
          </w:tcPr>
          <w:p w:rsidR="00FB3569" w:rsidRPr="0055641C" w:rsidRDefault="00FB3569" w:rsidP="00D84511">
            <w:pPr>
              <w:rPr>
                <w:rFonts w:ascii="Arial" w:hAnsi="Arial" w:cs="Arial"/>
                <w:sz w:val="24"/>
                <w:szCs w:val="24"/>
                <w:lang w:val="mn-MN"/>
              </w:rPr>
            </w:pPr>
          </w:p>
        </w:tc>
        <w:tc>
          <w:tcPr>
            <w:tcW w:w="1080" w:type="dxa"/>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Үгүй</w:t>
            </w:r>
          </w:p>
        </w:tc>
        <w:tc>
          <w:tcPr>
            <w:tcW w:w="3330" w:type="dxa"/>
          </w:tcPr>
          <w:p w:rsidR="00FB3569" w:rsidRPr="0055641C" w:rsidRDefault="00FB3569" w:rsidP="00D84511">
            <w:pPr>
              <w:rPr>
                <w:rFonts w:ascii="Arial" w:hAnsi="Arial" w:cs="Arial"/>
                <w:sz w:val="24"/>
                <w:szCs w:val="24"/>
                <w:lang w:val="mn-MN"/>
              </w:rPr>
            </w:pPr>
          </w:p>
        </w:tc>
      </w:tr>
      <w:tr w:rsidR="0055641C" w:rsidRPr="0055641C" w:rsidTr="007F2B95">
        <w:tc>
          <w:tcPr>
            <w:tcW w:w="1728" w:type="dxa"/>
            <w:vMerge/>
            <w:tcBorders>
              <w:right w:val="single" w:sz="2" w:space="0" w:color="auto"/>
            </w:tcBorders>
          </w:tcPr>
          <w:p w:rsidR="00FB3569" w:rsidRPr="0055641C" w:rsidRDefault="00FB3569" w:rsidP="00D84511">
            <w:pPr>
              <w:rPr>
                <w:rFonts w:ascii="Arial" w:hAnsi="Arial" w:cs="Arial"/>
                <w:sz w:val="24"/>
                <w:szCs w:val="24"/>
                <w:lang w:val="mn-MN"/>
              </w:rPr>
            </w:pPr>
          </w:p>
        </w:tc>
        <w:tc>
          <w:tcPr>
            <w:tcW w:w="3060" w:type="dxa"/>
            <w:tcBorders>
              <w:left w:val="single" w:sz="2" w:space="0" w:color="auto"/>
            </w:tcBorders>
          </w:tcPr>
          <w:p w:rsidR="00FB3569" w:rsidRPr="0055641C" w:rsidRDefault="005D73A6" w:rsidP="00CE4A8B">
            <w:pPr>
              <w:spacing w:after="0"/>
              <w:rPr>
                <w:rFonts w:ascii="Arial" w:hAnsi="Arial" w:cs="Arial"/>
                <w:sz w:val="24"/>
                <w:szCs w:val="24"/>
                <w:lang w:val="mn-MN"/>
              </w:rPr>
            </w:pPr>
            <w:r w:rsidRPr="0055641C">
              <w:rPr>
                <w:rFonts w:ascii="Arial" w:hAnsi="Arial" w:cs="Arial"/>
                <w:sz w:val="24"/>
                <w:szCs w:val="24"/>
                <w:lang w:val="mn-MN"/>
              </w:rPr>
              <w:t>2.3.Зах зээлд шинээр орж ирж байгаа аж ахуйн нэгжид бэрхшээл, хүндрэл бий болгох эсэх</w:t>
            </w:r>
          </w:p>
        </w:tc>
        <w:tc>
          <w:tcPr>
            <w:tcW w:w="1080" w:type="dxa"/>
          </w:tcPr>
          <w:p w:rsidR="00FB3569" w:rsidRPr="0055641C" w:rsidRDefault="00FB3569" w:rsidP="00D84511">
            <w:pPr>
              <w:rPr>
                <w:rFonts w:ascii="Arial" w:hAnsi="Arial" w:cs="Arial"/>
                <w:sz w:val="24"/>
                <w:szCs w:val="24"/>
                <w:lang w:val="mn-MN"/>
              </w:rPr>
            </w:pPr>
          </w:p>
        </w:tc>
        <w:tc>
          <w:tcPr>
            <w:tcW w:w="1080" w:type="dxa"/>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Үгүй</w:t>
            </w:r>
          </w:p>
        </w:tc>
        <w:tc>
          <w:tcPr>
            <w:tcW w:w="3330" w:type="dxa"/>
          </w:tcPr>
          <w:p w:rsidR="00FB3569" w:rsidRPr="0055641C" w:rsidRDefault="00FB3569" w:rsidP="00D84511">
            <w:pPr>
              <w:rPr>
                <w:rFonts w:ascii="Arial" w:hAnsi="Arial" w:cs="Arial"/>
                <w:sz w:val="24"/>
                <w:szCs w:val="24"/>
                <w:lang w:val="mn-MN"/>
              </w:rPr>
            </w:pPr>
          </w:p>
        </w:tc>
      </w:tr>
      <w:tr w:rsidR="0055641C" w:rsidRPr="0055641C" w:rsidTr="007F2B95">
        <w:tc>
          <w:tcPr>
            <w:tcW w:w="1728" w:type="dxa"/>
            <w:vMerge/>
            <w:tcBorders>
              <w:right w:val="single" w:sz="2" w:space="0" w:color="auto"/>
            </w:tcBorders>
          </w:tcPr>
          <w:p w:rsidR="00FB3569" w:rsidRPr="0055641C" w:rsidRDefault="00FB3569" w:rsidP="00D84511">
            <w:pPr>
              <w:rPr>
                <w:rFonts w:ascii="Arial" w:hAnsi="Arial" w:cs="Arial"/>
                <w:sz w:val="24"/>
                <w:szCs w:val="24"/>
                <w:lang w:val="mn-MN"/>
              </w:rPr>
            </w:pPr>
          </w:p>
        </w:tc>
        <w:tc>
          <w:tcPr>
            <w:tcW w:w="3060" w:type="dxa"/>
            <w:tcBorders>
              <w:left w:val="single" w:sz="2" w:space="0" w:color="auto"/>
            </w:tcBorders>
          </w:tcPr>
          <w:p w:rsidR="00FB3569" w:rsidRPr="0055641C" w:rsidRDefault="005D73A6" w:rsidP="00CE4A8B">
            <w:pPr>
              <w:spacing w:after="0"/>
              <w:rPr>
                <w:rFonts w:ascii="Arial" w:hAnsi="Arial" w:cs="Arial"/>
                <w:sz w:val="24"/>
                <w:szCs w:val="24"/>
                <w:lang w:val="mn-MN"/>
              </w:rPr>
            </w:pPr>
            <w:r w:rsidRPr="0055641C">
              <w:rPr>
                <w:rFonts w:ascii="Arial" w:hAnsi="Arial" w:cs="Arial"/>
                <w:sz w:val="24"/>
                <w:szCs w:val="24"/>
                <w:lang w:val="mn-MN"/>
              </w:rPr>
              <w:t>2.4.Зах зээлд шинээр монополийг бий болгох эсэх</w:t>
            </w:r>
          </w:p>
        </w:tc>
        <w:tc>
          <w:tcPr>
            <w:tcW w:w="1080" w:type="dxa"/>
          </w:tcPr>
          <w:p w:rsidR="00FB3569" w:rsidRPr="0055641C" w:rsidRDefault="00FB3569" w:rsidP="00D84511">
            <w:pPr>
              <w:rPr>
                <w:rFonts w:ascii="Arial" w:hAnsi="Arial" w:cs="Arial"/>
                <w:sz w:val="24"/>
                <w:szCs w:val="24"/>
                <w:lang w:val="mn-MN"/>
              </w:rPr>
            </w:pPr>
          </w:p>
        </w:tc>
        <w:tc>
          <w:tcPr>
            <w:tcW w:w="1080" w:type="dxa"/>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Үгүй</w:t>
            </w:r>
          </w:p>
        </w:tc>
        <w:tc>
          <w:tcPr>
            <w:tcW w:w="3330" w:type="dxa"/>
          </w:tcPr>
          <w:p w:rsidR="00FB3569" w:rsidRPr="0055641C" w:rsidRDefault="00FB3569" w:rsidP="00D84511">
            <w:pPr>
              <w:rPr>
                <w:rFonts w:ascii="Arial" w:hAnsi="Arial" w:cs="Arial"/>
                <w:sz w:val="24"/>
                <w:szCs w:val="24"/>
                <w:lang w:val="mn-MN"/>
              </w:rPr>
            </w:pPr>
          </w:p>
        </w:tc>
      </w:tr>
      <w:tr w:rsidR="0055641C" w:rsidRPr="0055641C" w:rsidTr="004757A7">
        <w:tc>
          <w:tcPr>
            <w:tcW w:w="1728" w:type="dxa"/>
            <w:vMerge w:val="restart"/>
            <w:tcBorders>
              <w:right w:val="single" w:sz="2" w:space="0" w:color="auto"/>
            </w:tcBorders>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lastRenderedPageBreak/>
              <w:t>3.Аж ахуйн нэгжийн үйлдвэрлэлийн болон захиргааны зардал</w:t>
            </w:r>
          </w:p>
        </w:tc>
        <w:tc>
          <w:tcPr>
            <w:tcW w:w="3060" w:type="dxa"/>
            <w:tcBorders>
              <w:left w:val="single" w:sz="2" w:space="0" w:color="auto"/>
            </w:tcBorders>
          </w:tcPr>
          <w:p w:rsidR="00FB3569" w:rsidRPr="0055641C" w:rsidRDefault="005D73A6" w:rsidP="00CE4A8B">
            <w:pPr>
              <w:spacing w:after="0"/>
              <w:rPr>
                <w:rFonts w:ascii="Arial" w:hAnsi="Arial" w:cs="Arial"/>
                <w:sz w:val="24"/>
                <w:szCs w:val="24"/>
                <w:lang w:val="mn-MN"/>
              </w:rPr>
            </w:pPr>
            <w:r w:rsidRPr="0055641C">
              <w:rPr>
                <w:rFonts w:ascii="Arial" w:hAnsi="Arial" w:cs="Arial"/>
                <w:sz w:val="24"/>
                <w:szCs w:val="24"/>
                <w:lang w:val="mn-MN"/>
              </w:rPr>
              <w:t>3.1.Зохицуулалтын хувилбарыг хэрэгжүүлснээр аж ахуйн нэгжид шинээр зардал үүсэх эсэх</w:t>
            </w:r>
          </w:p>
        </w:tc>
        <w:tc>
          <w:tcPr>
            <w:tcW w:w="1080" w:type="dxa"/>
            <w:vAlign w:val="center"/>
          </w:tcPr>
          <w:p w:rsidR="00FB3569" w:rsidRPr="0055641C" w:rsidRDefault="00FB3569" w:rsidP="00D84511">
            <w:pPr>
              <w:rPr>
                <w:rFonts w:ascii="Arial" w:hAnsi="Arial" w:cs="Arial"/>
                <w:sz w:val="24"/>
                <w:szCs w:val="24"/>
                <w:lang w:val="mn-MN"/>
              </w:rPr>
            </w:pPr>
          </w:p>
        </w:tc>
        <w:tc>
          <w:tcPr>
            <w:tcW w:w="1080" w:type="dxa"/>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Үгүй</w:t>
            </w:r>
          </w:p>
        </w:tc>
        <w:tc>
          <w:tcPr>
            <w:tcW w:w="3330" w:type="dxa"/>
          </w:tcPr>
          <w:p w:rsidR="00B905F4" w:rsidRPr="0055641C" w:rsidRDefault="003F2993" w:rsidP="00D84511">
            <w:pPr>
              <w:rPr>
                <w:rFonts w:ascii="Arial" w:hAnsi="Arial" w:cs="Arial"/>
                <w:sz w:val="24"/>
                <w:szCs w:val="24"/>
                <w:lang w:val="mn-MN"/>
              </w:rPr>
            </w:pPr>
            <w:r w:rsidRPr="0055641C">
              <w:rPr>
                <w:rFonts w:ascii="Arial" w:hAnsi="Arial" w:cs="Arial"/>
                <w:sz w:val="24"/>
                <w:szCs w:val="24"/>
                <w:lang w:val="mn-MN"/>
              </w:rPr>
              <w:t>Зардал буурна</w:t>
            </w:r>
          </w:p>
        </w:tc>
      </w:tr>
      <w:tr w:rsidR="0055641C" w:rsidRPr="0055641C" w:rsidTr="004757A7">
        <w:tc>
          <w:tcPr>
            <w:tcW w:w="1728" w:type="dxa"/>
            <w:vMerge/>
            <w:tcBorders>
              <w:right w:val="single" w:sz="2" w:space="0" w:color="auto"/>
            </w:tcBorders>
          </w:tcPr>
          <w:p w:rsidR="00FB3569" w:rsidRPr="0055641C" w:rsidRDefault="00FB3569" w:rsidP="00D84511">
            <w:pPr>
              <w:rPr>
                <w:rFonts w:ascii="Arial" w:hAnsi="Arial" w:cs="Arial"/>
                <w:sz w:val="24"/>
                <w:szCs w:val="24"/>
                <w:lang w:val="mn-MN"/>
              </w:rPr>
            </w:pPr>
          </w:p>
        </w:tc>
        <w:tc>
          <w:tcPr>
            <w:tcW w:w="3060" w:type="dxa"/>
            <w:tcBorders>
              <w:left w:val="single" w:sz="2" w:space="0" w:color="auto"/>
            </w:tcBorders>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3.2.Санхүүжилтийн эх үүсвэр олж авахад нөлөө үзүүлэх эсэх</w:t>
            </w:r>
          </w:p>
        </w:tc>
        <w:tc>
          <w:tcPr>
            <w:tcW w:w="1080" w:type="dxa"/>
            <w:vAlign w:val="center"/>
          </w:tcPr>
          <w:p w:rsidR="00FB3569" w:rsidRPr="0055641C" w:rsidRDefault="00FB3569" w:rsidP="00D84511">
            <w:pPr>
              <w:rPr>
                <w:rFonts w:ascii="Arial" w:hAnsi="Arial" w:cs="Arial"/>
                <w:sz w:val="24"/>
                <w:szCs w:val="24"/>
                <w:lang w:val="mn-MN"/>
              </w:rPr>
            </w:pPr>
          </w:p>
        </w:tc>
        <w:tc>
          <w:tcPr>
            <w:tcW w:w="1080" w:type="dxa"/>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Үгүй</w:t>
            </w:r>
          </w:p>
        </w:tc>
        <w:tc>
          <w:tcPr>
            <w:tcW w:w="3330" w:type="dxa"/>
          </w:tcPr>
          <w:p w:rsidR="00FB3569" w:rsidRPr="0055641C" w:rsidRDefault="00FB3569" w:rsidP="00D84511">
            <w:pPr>
              <w:rPr>
                <w:rFonts w:ascii="Arial" w:hAnsi="Arial" w:cs="Arial"/>
                <w:sz w:val="24"/>
                <w:szCs w:val="24"/>
                <w:lang w:val="mn-MN"/>
              </w:rPr>
            </w:pPr>
          </w:p>
        </w:tc>
      </w:tr>
      <w:tr w:rsidR="0055641C" w:rsidRPr="0055641C" w:rsidTr="004757A7">
        <w:tc>
          <w:tcPr>
            <w:tcW w:w="1728" w:type="dxa"/>
            <w:vMerge/>
            <w:tcBorders>
              <w:right w:val="single" w:sz="2" w:space="0" w:color="auto"/>
            </w:tcBorders>
          </w:tcPr>
          <w:p w:rsidR="00FB3569" w:rsidRPr="0055641C" w:rsidRDefault="00FB3569" w:rsidP="00D84511">
            <w:pPr>
              <w:rPr>
                <w:rFonts w:ascii="Arial" w:hAnsi="Arial" w:cs="Arial"/>
                <w:sz w:val="24"/>
                <w:szCs w:val="24"/>
                <w:lang w:val="mn-MN"/>
              </w:rPr>
            </w:pPr>
          </w:p>
        </w:tc>
        <w:tc>
          <w:tcPr>
            <w:tcW w:w="3060" w:type="dxa"/>
            <w:tcBorders>
              <w:left w:val="single" w:sz="2" w:space="0" w:color="auto"/>
            </w:tcBorders>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3.3.Зах зээлээс тодорхой бараа бүтээгдэхүүнийг худалдан авахад хүргэх эсэх</w:t>
            </w:r>
          </w:p>
        </w:tc>
        <w:tc>
          <w:tcPr>
            <w:tcW w:w="1080" w:type="dxa"/>
            <w:vAlign w:val="center"/>
          </w:tcPr>
          <w:p w:rsidR="00FB3569" w:rsidRPr="0055641C" w:rsidRDefault="00FB3569" w:rsidP="00D84511">
            <w:pPr>
              <w:rPr>
                <w:rFonts w:ascii="Arial" w:hAnsi="Arial" w:cs="Arial"/>
                <w:sz w:val="24"/>
                <w:szCs w:val="24"/>
                <w:lang w:val="mn-MN"/>
              </w:rPr>
            </w:pPr>
          </w:p>
        </w:tc>
        <w:tc>
          <w:tcPr>
            <w:tcW w:w="1080" w:type="dxa"/>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Үгүй</w:t>
            </w:r>
          </w:p>
        </w:tc>
        <w:tc>
          <w:tcPr>
            <w:tcW w:w="3330" w:type="dxa"/>
          </w:tcPr>
          <w:p w:rsidR="00FB3569" w:rsidRPr="0055641C" w:rsidRDefault="00FB3569" w:rsidP="00D84511">
            <w:pPr>
              <w:rPr>
                <w:rFonts w:ascii="Arial" w:hAnsi="Arial" w:cs="Arial"/>
                <w:sz w:val="24"/>
                <w:szCs w:val="24"/>
                <w:lang w:val="mn-MN"/>
              </w:rPr>
            </w:pPr>
          </w:p>
        </w:tc>
      </w:tr>
      <w:tr w:rsidR="0055641C" w:rsidRPr="0055641C" w:rsidTr="004757A7">
        <w:tc>
          <w:tcPr>
            <w:tcW w:w="1728" w:type="dxa"/>
            <w:vMerge/>
            <w:tcBorders>
              <w:right w:val="single" w:sz="2" w:space="0" w:color="auto"/>
            </w:tcBorders>
          </w:tcPr>
          <w:p w:rsidR="00FB3569" w:rsidRPr="0055641C" w:rsidRDefault="00FB3569" w:rsidP="00D84511">
            <w:pPr>
              <w:rPr>
                <w:rFonts w:ascii="Arial" w:hAnsi="Arial" w:cs="Arial"/>
                <w:sz w:val="24"/>
                <w:szCs w:val="24"/>
                <w:lang w:val="mn-MN"/>
              </w:rPr>
            </w:pPr>
          </w:p>
        </w:tc>
        <w:tc>
          <w:tcPr>
            <w:tcW w:w="3060" w:type="dxa"/>
            <w:tcBorders>
              <w:left w:val="single" w:sz="2" w:space="0" w:color="auto"/>
            </w:tcBorders>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3.4.Бараа бүтээгдэхүүний борлуулалтад ямар нэг хязгаарлалт, эсхүл хориг тавих эсэх</w:t>
            </w:r>
          </w:p>
        </w:tc>
        <w:tc>
          <w:tcPr>
            <w:tcW w:w="1080" w:type="dxa"/>
            <w:vAlign w:val="center"/>
          </w:tcPr>
          <w:p w:rsidR="00FB3569" w:rsidRPr="0055641C" w:rsidRDefault="00FB3569" w:rsidP="00D84511">
            <w:pPr>
              <w:rPr>
                <w:rFonts w:ascii="Arial" w:hAnsi="Arial" w:cs="Arial"/>
                <w:sz w:val="24"/>
                <w:szCs w:val="24"/>
                <w:lang w:val="mn-MN"/>
              </w:rPr>
            </w:pPr>
          </w:p>
        </w:tc>
        <w:tc>
          <w:tcPr>
            <w:tcW w:w="1080" w:type="dxa"/>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Үгүй</w:t>
            </w:r>
          </w:p>
        </w:tc>
        <w:tc>
          <w:tcPr>
            <w:tcW w:w="3330" w:type="dxa"/>
          </w:tcPr>
          <w:p w:rsidR="00FB3569" w:rsidRPr="0055641C" w:rsidRDefault="00FB3569" w:rsidP="00D84511">
            <w:pPr>
              <w:rPr>
                <w:rFonts w:ascii="Arial" w:hAnsi="Arial" w:cs="Arial"/>
                <w:sz w:val="24"/>
                <w:szCs w:val="24"/>
                <w:lang w:val="mn-MN"/>
              </w:rPr>
            </w:pPr>
          </w:p>
        </w:tc>
      </w:tr>
      <w:tr w:rsidR="0055641C" w:rsidRPr="0055641C" w:rsidTr="004757A7">
        <w:tc>
          <w:tcPr>
            <w:tcW w:w="1728" w:type="dxa"/>
            <w:vMerge/>
            <w:tcBorders>
              <w:right w:val="single" w:sz="2" w:space="0" w:color="auto"/>
            </w:tcBorders>
          </w:tcPr>
          <w:p w:rsidR="00FB3569" w:rsidRPr="0055641C" w:rsidRDefault="00FB3569" w:rsidP="00D84511">
            <w:pPr>
              <w:rPr>
                <w:rFonts w:ascii="Arial" w:hAnsi="Arial" w:cs="Arial"/>
                <w:sz w:val="24"/>
                <w:szCs w:val="24"/>
                <w:lang w:val="mn-MN"/>
              </w:rPr>
            </w:pPr>
          </w:p>
        </w:tc>
        <w:tc>
          <w:tcPr>
            <w:tcW w:w="3060" w:type="dxa"/>
            <w:tcBorders>
              <w:left w:val="single" w:sz="2" w:space="0" w:color="auto"/>
            </w:tcBorders>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3.5.Аж ахуйн нэгжийг үйл ажиллагаагаа зогсооход хүргэх эсэх</w:t>
            </w:r>
          </w:p>
        </w:tc>
        <w:tc>
          <w:tcPr>
            <w:tcW w:w="1080" w:type="dxa"/>
            <w:vAlign w:val="center"/>
          </w:tcPr>
          <w:p w:rsidR="00FB3569" w:rsidRPr="0055641C" w:rsidRDefault="00FB3569" w:rsidP="00D84511">
            <w:pPr>
              <w:rPr>
                <w:rFonts w:ascii="Arial" w:hAnsi="Arial" w:cs="Arial"/>
                <w:sz w:val="24"/>
                <w:szCs w:val="24"/>
                <w:lang w:val="mn-MN"/>
              </w:rPr>
            </w:pPr>
          </w:p>
        </w:tc>
        <w:tc>
          <w:tcPr>
            <w:tcW w:w="1080" w:type="dxa"/>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Үгүй</w:t>
            </w:r>
          </w:p>
        </w:tc>
        <w:tc>
          <w:tcPr>
            <w:tcW w:w="3330" w:type="dxa"/>
          </w:tcPr>
          <w:p w:rsidR="00FB3569" w:rsidRPr="0055641C" w:rsidRDefault="00FB3569" w:rsidP="00D84511">
            <w:pPr>
              <w:rPr>
                <w:rFonts w:ascii="Arial" w:hAnsi="Arial" w:cs="Arial"/>
                <w:sz w:val="24"/>
                <w:szCs w:val="24"/>
                <w:lang w:val="mn-MN"/>
              </w:rPr>
            </w:pPr>
          </w:p>
        </w:tc>
      </w:tr>
      <w:tr w:rsidR="0055641C" w:rsidRPr="0055641C" w:rsidTr="002263A9">
        <w:trPr>
          <w:trHeight w:val="1988"/>
        </w:trPr>
        <w:tc>
          <w:tcPr>
            <w:tcW w:w="1728" w:type="dxa"/>
            <w:tcBorders>
              <w:right w:val="single" w:sz="2" w:space="0" w:color="auto"/>
            </w:tcBorders>
            <w:vAlign w:val="center"/>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4.Мэдээлэх үүргийн улмаас үүсч байгаа захиргааны зардлын ачаалал</w:t>
            </w:r>
          </w:p>
        </w:tc>
        <w:tc>
          <w:tcPr>
            <w:tcW w:w="3060" w:type="dxa"/>
            <w:tcBorders>
              <w:left w:val="single" w:sz="2" w:space="0" w:color="auto"/>
            </w:tcBorders>
            <w:vAlign w:val="center"/>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4.1.Хуулийн этгээдэд захиргааны шинж чанартай нэмэлт зардал (Тухайлбал, мэдээлэх, тайлан гаргах г.м) бий болгох эсэх</w:t>
            </w:r>
          </w:p>
        </w:tc>
        <w:tc>
          <w:tcPr>
            <w:tcW w:w="1080" w:type="dxa"/>
            <w:vAlign w:val="center"/>
          </w:tcPr>
          <w:p w:rsidR="00FB3569" w:rsidRPr="0055641C" w:rsidRDefault="00FB3569" w:rsidP="00D84511">
            <w:pPr>
              <w:rPr>
                <w:rFonts w:ascii="Arial" w:hAnsi="Arial" w:cs="Arial"/>
                <w:sz w:val="24"/>
                <w:szCs w:val="24"/>
                <w:lang w:val="mn-MN"/>
              </w:rPr>
            </w:pPr>
          </w:p>
        </w:tc>
        <w:tc>
          <w:tcPr>
            <w:tcW w:w="1080" w:type="dxa"/>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 xml:space="preserve">Үгүй </w:t>
            </w:r>
          </w:p>
        </w:tc>
        <w:tc>
          <w:tcPr>
            <w:tcW w:w="3330" w:type="dxa"/>
          </w:tcPr>
          <w:p w:rsidR="00FB3569" w:rsidRPr="0055641C" w:rsidRDefault="00FB3569" w:rsidP="00D84511">
            <w:pPr>
              <w:rPr>
                <w:rFonts w:ascii="Arial" w:hAnsi="Arial" w:cs="Arial"/>
                <w:sz w:val="24"/>
                <w:szCs w:val="24"/>
                <w:lang w:val="mn-MN"/>
              </w:rPr>
            </w:pPr>
          </w:p>
        </w:tc>
      </w:tr>
      <w:tr w:rsidR="0055641C" w:rsidRPr="0055641C" w:rsidTr="001E3EE7">
        <w:tc>
          <w:tcPr>
            <w:tcW w:w="1728" w:type="dxa"/>
            <w:vMerge w:val="restart"/>
            <w:tcBorders>
              <w:right w:val="single" w:sz="2" w:space="0" w:color="auto"/>
            </w:tcBorders>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5.Өмчлөх эрх</w:t>
            </w:r>
          </w:p>
        </w:tc>
        <w:tc>
          <w:tcPr>
            <w:tcW w:w="3060" w:type="dxa"/>
            <w:tcBorders>
              <w:left w:val="single" w:sz="2" w:space="0" w:color="auto"/>
            </w:tcBorders>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5.1.Өмчлөх эрхийг (үл хөдлөх, хөдлөх эд хөрөнгө, эдийн бус баялаг зэргийг) хөндсөн зохицуулалт бий болох эсэх</w:t>
            </w:r>
          </w:p>
        </w:tc>
        <w:tc>
          <w:tcPr>
            <w:tcW w:w="1080" w:type="dxa"/>
            <w:vAlign w:val="center"/>
          </w:tcPr>
          <w:p w:rsidR="00FB3569" w:rsidRPr="0055641C" w:rsidRDefault="00FB3569" w:rsidP="00D84511">
            <w:pPr>
              <w:rPr>
                <w:rFonts w:ascii="Arial" w:hAnsi="Arial" w:cs="Arial"/>
                <w:sz w:val="24"/>
                <w:szCs w:val="24"/>
                <w:lang w:val="mn-MN"/>
              </w:rPr>
            </w:pPr>
          </w:p>
        </w:tc>
        <w:tc>
          <w:tcPr>
            <w:tcW w:w="1080" w:type="dxa"/>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Үгүй</w:t>
            </w:r>
          </w:p>
        </w:tc>
        <w:tc>
          <w:tcPr>
            <w:tcW w:w="3330" w:type="dxa"/>
          </w:tcPr>
          <w:p w:rsidR="00FB3569" w:rsidRPr="0055641C" w:rsidRDefault="00FB3569" w:rsidP="00D84511">
            <w:pPr>
              <w:rPr>
                <w:rFonts w:ascii="Arial" w:hAnsi="Arial" w:cs="Arial"/>
                <w:sz w:val="24"/>
                <w:szCs w:val="24"/>
                <w:lang w:val="mn-MN"/>
              </w:rPr>
            </w:pPr>
          </w:p>
        </w:tc>
      </w:tr>
      <w:tr w:rsidR="0055641C" w:rsidRPr="0055641C" w:rsidTr="001E3EE7">
        <w:tc>
          <w:tcPr>
            <w:tcW w:w="1728" w:type="dxa"/>
            <w:vMerge/>
            <w:tcBorders>
              <w:right w:val="single" w:sz="2" w:space="0" w:color="auto"/>
            </w:tcBorders>
          </w:tcPr>
          <w:p w:rsidR="00FB3569" w:rsidRPr="0055641C" w:rsidRDefault="00FB3569" w:rsidP="00D84511">
            <w:pPr>
              <w:rPr>
                <w:rFonts w:ascii="Arial" w:hAnsi="Arial" w:cs="Arial"/>
                <w:sz w:val="24"/>
                <w:szCs w:val="24"/>
                <w:lang w:val="mn-MN"/>
              </w:rPr>
            </w:pPr>
          </w:p>
        </w:tc>
        <w:tc>
          <w:tcPr>
            <w:tcW w:w="3060" w:type="dxa"/>
            <w:tcBorders>
              <w:left w:val="single" w:sz="2" w:space="0" w:color="auto"/>
            </w:tcBorders>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 xml:space="preserve">5.2.Өмчлөх эрх олж авах, шилжүүлэх болон хэрэгжүүлэхэд </w:t>
            </w:r>
            <w:r w:rsidRPr="0055641C">
              <w:rPr>
                <w:rFonts w:ascii="Arial" w:hAnsi="Arial" w:cs="Arial"/>
                <w:sz w:val="24"/>
                <w:szCs w:val="24"/>
                <w:lang w:val="mn-MN"/>
              </w:rPr>
              <w:lastRenderedPageBreak/>
              <w:t>хязгаарлалт бий болгох эсэх</w:t>
            </w:r>
          </w:p>
        </w:tc>
        <w:tc>
          <w:tcPr>
            <w:tcW w:w="1080" w:type="dxa"/>
          </w:tcPr>
          <w:p w:rsidR="00FB3569" w:rsidRPr="0055641C" w:rsidRDefault="00FB3569" w:rsidP="00D84511">
            <w:pPr>
              <w:rPr>
                <w:rFonts w:ascii="Arial" w:hAnsi="Arial" w:cs="Arial"/>
                <w:sz w:val="24"/>
                <w:szCs w:val="24"/>
                <w:lang w:val="mn-MN"/>
              </w:rPr>
            </w:pPr>
          </w:p>
        </w:tc>
        <w:tc>
          <w:tcPr>
            <w:tcW w:w="1080" w:type="dxa"/>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Үгүй</w:t>
            </w:r>
          </w:p>
        </w:tc>
        <w:tc>
          <w:tcPr>
            <w:tcW w:w="3330" w:type="dxa"/>
          </w:tcPr>
          <w:p w:rsidR="00FB3569" w:rsidRPr="0055641C" w:rsidRDefault="00FB3569" w:rsidP="00D84511">
            <w:pPr>
              <w:rPr>
                <w:rFonts w:ascii="Arial" w:hAnsi="Arial" w:cs="Arial"/>
                <w:sz w:val="24"/>
                <w:szCs w:val="24"/>
                <w:lang w:val="mn-MN"/>
              </w:rPr>
            </w:pPr>
          </w:p>
        </w:tc>
      </w:tr>
      <w:tr w:rsidR="0055641C" w:rsidRPr="0055641C" w:rsidTr="001E3EE7">
        <w:tc>
          <w:tcPr>
            <w:tcW w:w="1728" w:type="dxa"/>
            <w:vMerge/>
            <w:tcBorders>
              <w:right w:val="single" w:sz="2" w:space="0" w:color="auto"/>
            </w:tcBorders>
          </w:tcPr>
          <w:p w:rsidR="00FB3569" w:rsidRPr="0055641C" w:rsidRDefault="00FB3569" w:rsidP="00D84511">
            <w:pPr>
              <w:rPr>
                <w:rFonts w:ascii="Arial" w:hAnsi="Arial" w:cs="Arial"/>
                <w:sz w:val="24"/>
                <w:szCs w:val="24"/>
                <w:lang w:val="mn-MN"/>
              </w:rPr>
            </w:pPr>
          </w:p>
        </w:tc>
        <w:tc>
          <w:tcPr>
            <w:tcW w:w="3060" w:type="dxa"/>
            <w:tcBorders>
              <w:left w:val="single" w:sz="2" w:space="0" w:color="auto"/>
            </w:tcBorders>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5.3.Оюуны өмчийн (патент, барааны тэмдэг, зохиогчийн эрх зэрэг) эрхийг хөндсөн зохицуулалт бий болгох эсэх</w:t>
            </w:r>
          </w:p>
        </w:tc>
        <w:tc>
          <w:tcPr>
            <w:tcW w:w="1080" w:type="dxa"/>
          </w:tcPr>
          <w:p w:rsidR="00FB3569" w:rsidRPr="0055641C" w:rsidRDefault="00FB3569" w:rsidP="00D84511">
            <w:pPr>
              <w:rPr>
                <w:rFonts w:ascii="Arial" w:hAnsi="Arial" w:cs="Arial"/>
                <w:sz w:val="24"/>
                <w:szCs w:val="24"/>
                <w:lang w:val="mn-MN"/>
              </w:rPr>
            </w:pPr>
          </w:p>
        </w:tc>
        <w:tc>
          <w:tcPr>
            <w:tcW w:w="1080" w:type="dxa"/>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Үгүй</w:t>
            </w:r>
          </w:p>
        </w:tc>
        <w:tc>
          <w:tcPr>
            <w:tcW w:w="3330" w:type="dxa"/>
          </w:tcPr>
          <w:p w:rsidR="00FB3569" w:rsidRPr="0055641C" w:rsidRDefault="00FB3569" w:rsidP="00D84511">
            <w:pPr>
              <w:rPr>
                <w:rFonts w:ascii="Arial" w:hAnsi="Arial" w:cs="Arial"/>
                <w:sz w:val="24"/>
                <w:szCs w:val="24"/>
                <w:lang w:val="mn-MN"/>
              </w:rPr>
            </w:pPr>
          </w:p>
        </w:tc>
      </w:tr>
      <w:tr w:rsidR="0055641C" w:rsidRPr="0055641C" w:rsidTr="006E5CE8">
        <w:tc>
          <w:tcPr>
            <w:tcW w:w="1728" w:type="dxa"/>
            <w:vMerge w:val="restart"/>
            <w:tcBorders>
              <w:right w:val="single" w:sz="2" w:space="0" w:color="auto"/>
            </w:tcBorders>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6.Инноваци болон судалгаа шинжилгээ</w:t>
            </w:r>
          </w:p>
        </w:tc>
        <w:tc>
          <w:tcPr>
            <w:tcW w:w="3060" w:type="dxa"/>
            <w:tcBorders>
              <w:left w:val="single" w:sz="2" w:space="0" w:color="auto"/>
            </w:tcBorders>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6.1.Судалгаа шинжилгээ, нээлт хийх, шинэ бүтээл гаргах асуудлыг дэмжих эсэх</w:t>
            </w:r>
          </w:p>
        </w:tc>
        <w:tc>
          <w:tcPr>
            <w:tcW w:w="1080" w:type="dxa"/>
          </w:tcPr>
          <w:p w:rsidR="00FB3569" w:rsidRPr="0055641C" w:rsidRDefault="00FB3569" w:rsidP="00D84511">
            <w:pPr>
              <w:rPr>
                <w:rFonts w:ascii="Arial" w:hAnsi="Arial" w:cs="Arial"/>
                <w:sz w:val="24"/>
                <w:szCs w:val="24"/>
                <w:lang w:val="mn-MN"/>
              </w:rPr>
            </w:pPr>
          </w:p>
        </w:tc>
        <w:tc>
          <w:tcPr>
            <w:tcW w:w="1080" w:type="dxa"/>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Үгүй</w:t>
            </w:r>
          </w:p>
        </w:tc>
        <w:tc>
          <w:tcPr>
            <w:tcW w:w="3330" w:type="dxa"/>
          </w:tcPr>
          <w:p w:rsidR="00FB3569" w:rsidRPr="0055641C" w:rsidRDefault="00FB3569" w:rsidP="00D84511">
            <w:pPr>
              <w:rPr>
                <w:rFonts w:ascii="Arial" w:hAnsi="Arial" w:cs="Arial"/>
                <w:sz w:val="24"/>
                <w:szCs w:val="24"/>
                <w:lang w:val="mn-MN"/>
              </w:rPr>
            </w:pPr>
          </w:p>
        </w:tc>
      </w:tr>
      <w:tr w:rsidR="0055641C" w:rsidRPr="0055641C" w:rsidTr="00A42D18">
        <w:tc>
          <w:tcPr>
            <w:tcW w:w="1728" w:type="dxa"/>
            <w:vMerge/>
            <w:tcBorders>
              <w:right w:val="single" w:sz="2" w:space="0" w:color="auto"/>
            </w:tcBorders>
          </w:tcPr>
          <w:p w:rsidR="00FB3569" w:rsidRPr="0055641C" w:rsidRDefault="00FB3569" w:rsidP="00D84511">
            <w:pPr>
              <w:rPr>
                <w:rFonts w:ascii="Arial" w:hAnsi="Arial" w:cs="Arial"/>
                <w:sz w:val="24"/>
                <w:szCs w:val="24"/>
                <w:lang w:val="mn-MN"/>
              </w:rPr>
            </w:pPr>
          </w:p>
        </w:tc>
        <w:tc>
          <w:tcPr>
            <w:tcW w:w="3060" w:type="dxa"/>
            <w:tcBorders>
              <w:left w:val="single" w:sz="2" w:space="0" w:color="auto"/>
            </w:tcBorders>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6.2.Үйлдвэрлэлийн шинэ технологи болон шинэ бүтээгдэхүүн нэвтрүүлэх, дэлгэрүүлэхийг илүү хялбар болгох эсэх</w:t>
            </w:r>
          </w:p>
        </w:tc>
        <w:tc>
          <w:tcPr>
            <w:tcW w:w="1080" w:type="dxa"/>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Тийм</w:t>
            </w:r>
          </w:p>
        </w:tc>
        <w:tc>
          <w:tcPr>
            <w:tcW w:w="1080" w:type="dxa"/>
            <w:vAlign w:val="center"/>
          </w:tcPr>
          <w:p w:rsidR="00FB3569" w:rsidRPr="0055641C" w:rsidRDefault="00FB3569" w:rsidP="00D84511">
            <w:pPr>
              <w:rPr>
                <w:rFonts w:ascii="Arial" w:hAnsi="Arial" w:cs="Arial"/>
                <w:sz w:val="24"/>
                <w:szCs w:val="24"/>
                <w:lang w:val="mn-MN"/>
              </w:rPr>
            </w:pPr>
          </w:p>
        </w:tc>
        <w:tc>
          <w:tcPr>
            <w:tcW w:w="3330" w:type="dxa"/>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 xml:space="preserve">Гадаад улсаас шинэ техник, технологи, шинэ ур чадвар  нэвтрүүлэх. </w:t>
            </w:r>
          </w:p>
        </w:tc>
      </w:tr>
      <w:tr w:rsidR="0055641C" w:rsidRPr="0055641C" w:rsidTr="006E5CE8">
        <w:tc>
          <w:tcPr>
            <w:tcW w:w="1728" w:type="dxa"/>
            <w:vMerge w:val="restart"/>
            <w:tcBorders>
              <w:right w:val="single" w:sz="2" w:space="0" w:color="auto"/>
            </w:tcBorders>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7.Хэрэглэгч болон гэр бүлийн төсөв</w:t>
            </w:r>
          </w:p>
        </w:tc>
        <w:tc>
          <w:tcPr>
            <w:tcW w:w="3060" w:type="dxa"/>
            <w:tcBorders>
              <w:left w:val="single" w:sz="2" w:space="0" w:color="auto"/>
            </w:tcBorders>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7.1.Хэрэглээний үнийн түвшинд нөлөө үзүүлэх эсэх</w:t>
            </w:r>
          </w:p>
        </w:tc>
        <w:tc>
          <w:tcPr>
            <w:tcW w:w="1080" w:type="dxa"/>
          </w:tcPr>
          <w:p w:rsidR="00FB3569" w:rsidRPr="0055641C" w:rsidRDefault="00FB3569" w:rsidP="00D84511">
            <w:pPr>
              <w:rPr>
                <w:rFonts w:ascii="Arial" w:hAnsi="Arial" w:cs="Arial"/>
                <w:sz w:val="24"/>
                <w:szCs w:val="24"/>
                <w:lang w:val="mn-MN"/>
              </w:rPr>
            </w:pPr>
          </w:p>
        </w:tc>
        <w:tc>
          <w:tcPr>
            <w:tcW w:w="1080" w:type="dxa"/>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Үгүй</w:t>
            </w:r>
          </w:p>
        </w:tc>
        <w:tc>
          <w:tcPr>
            <w:tcW w:w="3330" w:type="dxa"/>
          </w:tcPr>
          <w:p w:rsidR="00FB3569" w:rsidRPr="0055641C" w:rsidRDefault="00FB3569" w:rsidP="00D84511">
            <w:pPr>
              <w:rPr>
                <w:rFonts w:ascii="Arial" w:hAnsi="Arial" w:cs="Arial"/>
                <w:sz w:val="24"/>
                <w:szCs w:val="24"/>
                <w:lang w:val="mn-MN"/>
              </w:rPr>
            </w:pPr>
          </w:p>
        </w:tc>
      </w:tr>
      <w:tr w:rsidR="0055641C" w:rsidRPr="0055641C" w:rsidTr="006E5CE8">
        <w:tc>
          <w:tcPr>
            <w:tcW w:w="1728" w:type="dxa"/>
            <w:vMerge/>
            <w:tcBorders>
              <w:right w:val="single" w:sz="2" w:space="0" w:color="auto"/>
            </w:tcBorders>
          </w:tcPr>
          <w:p w:rsidR="00FB3569" w:rsidRPr="0055641C" w:rsidRDefault="00FB3569" w:rsidP="00D84511">
            <w:pPr>
              <w:rPr>
                <w:rFonts w:ascii="Arial" w:hAnsi="Arial" w:cs="Arial"/>
                <w:sz w:val="24"/>
                <w:szCs w:val="24"/>
                <w:lang w:val="mn-MN"/>
              </w:rPr>
            </w:pPr>
          </w:p>
        </w:tc>
        <w:tc>
          <w:tcPr>
            <w:tcW w:w="3060" w:type="dxa"/>
            <w:tcBorders>
              <w:left w:val="single" w:sz="2" w:space="0" w:color="auto"/>
            </w:tcBorders>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7.2.Хэрэглэгчдийн хувьд дотоодын зах зээлийг ашиглах боломж олгох эсэх</w:t>
            </w:r>
          </w:p>
        </w:tc>
        <w:tc>
          <w:tcPr>
            <w:tcW w:w="1080" w:type="dxa"/>
          </w:tcPr>
          <w:p w:rsidR="00FB3569" w:rsidRPr="0055641C" w:rsidRDefault="00FB3569" w:rsidP="00D84511">
            <w:pPr>
              <w:rPr>
                <w:rFonts w:ascii="Arial" w:hAnsi="Arial" w:cs="Arial"/>
                <w:sz w:val="24"/>
                <w:szCs w:val="24"/>
                <w:lang w:val="mn-MN"/>
              </w:rPr>
            </w:pPr>
          </w:p>
        </w:tc>
        <w:tc>
          <w:tcPr>
            <w:tcW w:w="1080" w:type="dxa"/>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Үгүй</w:t>
            </w:r>
          </w:p>
        </w:tc>
        <w:tc>
          <w:tcPr>
            <w:tcW w:w="3330" w:type="dxa"/>
          </w:tcPr>
          <w:p w:rsidR="00FB3569" w:rsidRPr="0055641C" w:rsidRDefault="00FB3569" w:rsidP="00D84511">
            <w:pPr>
              <w:rPr>
                <w:rFonts w:ascii="Arial" w:hAnsi="Arial" w:cs="Arial"/>
                <w:sz w:val="24"/>
                <w:szCs w:val="24"/>
                <w:lang w:val="mn-MN"/>
              </w:rPr>
            </w:pPr>
          </w:p>
        </w:tc>
      </w:tr>
      <w:tr w:rsidR="0055641C" w:rsidRPr="0055641C" w:rsidTr="006E5CE8">
        <w:tc>
          <w:tcPr>
            <w:tcW w:w="1728" w:type="dxa"/>
            <w:vMerge/>
            <w:tcBorders>
              <w:right w:val="single" w:sz="2" w:space="0" w:color="auto"/>
            </w:tcBorders>
          </w:tcPr>
          <w:p w:rsidR="00FB3569" w:rsidRPr="0055641C" w:rsidRDefault="00FB3569" w:rsidP="00D84511">
            <w:pPr>
              <w:rPr>
                <w:rFonts w:ascii="Arial" w:hAnsi="Arial" w:cs="Arial"/>
                <w:sz w:val="24"/>
                <w:szCs w:val="24"/>
                <w:lang w:val="mn-MN"/>
              </w:rPr>
            </w:pPr>
          </w:p>
        </w:tc>
        <w:tc>
          <w:tcPr>
            <w:tcW w:w="3060" w:type="dxa"/>
            <w:tcBorders>
              <w:left w:val="single" w:sz="2" w:space="0" w:color="auto"/>
            </w:tcBorders>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7.3.Хэрэглэгчдийн эрх ашигт нөлөөлөх эсэх</w:t>
            </w:r>
          </w:p>
        </w:tc>
        <w:tc>
          <w:tcPr>
            <w:tcW w:w="1080" w:type="dxa"/>
          </w:tcPr>
          <w:p w:rsidR="00FB3569" w:rsidRPr="0055641C" w:rsidRDefault="00FB3569" w:rsidP="00D84511">
            <w:pPr>
              <w:rPr>
                <w:rFonts w:ascii="Arial" w:hAnsi="Arial" w:cs="Arial"/>
                <w:sz w:val="24"/>
                <w:szCs w:val="24"/>
                <w:lang w:val="mn-MN"/>
              </w:rPr>
            </w:pPr>
          </w:p>
        </w:tc>
        <w:tc>
          <w:tcPr>
            <w:tcW w:w="1080" w:type="dxa"/>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Үгүй</w:t>
            </w:r>
          </w:p>
        </w:tc>
        <w:tc>
          <w:tcPr>
            <w:tcW w:w="3330" w:type="dxa"/>
          </w:tcPr>
          <w:p w:rsidR="00FB3569" w:rsidRPr="0055641C" w:rsidRDefault="00FB3569" w:rsidP="00D84511">
            <w:pPr>
              <w:rPr>
                <w:rFonts w:ascii="Arial" w:hAnsi="Arial" w:cs="Arial"/>
                <w:sz w:val="24"/>
                <w:szCs w:val="24"/>
                <w:lang w:val="mn-MN"/>
              </w:rPr>
            </w:pPr>
          </w:p>
        </w:tc>
      </w:tr>
      <w:tr w:rsidR="0055641C" w:rsidRPr="0055641C" w:rsidTr="0033129E">
        <w:tc>
          <w:tcPr>
            <w:tcW w:w="1728" w:type="dxa"/>
            <w:vMerge/>
            <w:tcBorders>
              <w:right w:val="single" w:sz="2" w:space="0" w:color="auto"/>
            </w:tcBorders>
          </w:tcPr>
          <w:p w:rsidR="00FB3569" w:rsidRPr="0055641C" w:rsidRDefault="00FB3569" w:rsidP="00D84511">
            <w:pPr>
              <w:rPr>
                <w:rFonts w:ascii="Arial" w:hAnsi="Arial" w:cs="Arial"/>
                <w:sz w:val="24"/>
                <w:szCs w:val="24"/>
                <w:lang w:val="mn-MN"/>
              </w:rPr>
            </w:pPr>
          </w:p>
        </w:tc>
        <w:tc>
          <w:tcPr>
            <w:tcW w:w="3060" w:type="dxa"/>
            <w:tcBorders>
              <w:left w:val="single" w:sz="2" w:space="0" w:color="auto"/>
            </w:tcBorders>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7.4.Хувь хүний/гэр бүлийн санхүүгийн байдалд (шууд буюу урт хугацааны туршид) нөлөө үзүүлэх эсэх</w:t>
            </w:r>
          </w:p>
        </w:tc>
        <w:tc>
          <w:tcPr>
            <w:tcW w:w="1080" w:type="dxa"/>
            <w:vAlign w:val="center"/>
          </w:tcPr>
          <w:p w:rsidR="00FB3569" w:rsidRPr="0055641C" w:rsidRDefault="00FB3569" w:rsidP="00D84511">
            <w:pPr>
              <w:rPr>
                <w:rFonts w:ascii="Arial" w:hAnsi="Arial" w:cs="Arial"/>
                <w:sz w:val="24"/>
                <w:szCs w:val="24"/>
                <w:lang w:val="mn-MN"/>
              </w:rPr>
            </w:pPr>
          </w:p>
        </w:tc>
        <w:tc>
          <w:tcPr>
            <w:tcW w:w="1080" w:type="dxa"/>
            <w:vAlign w:val="center"/>
          </w:tcPr>
          <w:p w:rsidR="00FB3569" w:rsidRPr="0055641C" w:rsidRDefault="003F2993" w:rsidP="00D84511">
            <w:pPr>
              <w:rPr>
                <w:rFonts w:ascii="Arial" w:hAnsi="Arial" w:cs="Arial"/>
                <w:sz w:val="24"/>
                <w:szCs w:val="24"/>
                <w:lang w:val="mn-MN"/>
              </w:rPr>
            </w:pPr>
            <w:r w:rsidRPr="0055641C">
              <w:rPr>
                <w:rFonts w:ascii="Arial" w:hAnsi="Arial" w:cs="Arial"/>
                <w:sz w:val="24"/>
                <w:szCs w:val="24"/>
                <w:lang w:val="mn-MN"/>
              </w:rPr>
              <w:t>Үгүй</w:t>
            </w:r>
          </w:p>
        </w:tc>
        <w:tc>
          <w:tcPr>
            <w:tcW w:w="3330" w:type="dxa"/>
          </w:tcPr>
          <w:p w:rsidR="00FB3569" w:rsidRPr="0055641C" w:rsidRDefault="00FB3569" w:rsidP="00D84511">
            <w:pPr>
              <w:rPr>
                <w:rFonts w:ascii="Arial" w:hAnsi="Arial" w:cs="Arial"/>
                <w:sz w:val="24"/>
                <w:szCs w:val="24"/>
                <w:lang w:val="mn-MN"/>
              </w:rPr>
            </w:pPr>
          </w:p>
        </w:tc>
      </w:tr>
      <w:tr w:rsidR="0055641C" w:rsidRPr="0055641C" w:rsidTr="009316E0">
        <w:tc>
          <w:tcPr>
            <w:tcW w:w="1728" w:type="dxa"/>
            <w:vMerge w:val="restart"/>
            <w:tcBorders>
              <w:right w:val="single" w:sz="2" w:space="0" w:color="auto"/>
            </w:tcBorders>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8.Тодорхой бүс нутаг, салбарууд</w:t>
            </w:r>
          </w:p>
        </w:tc>
        <w:tc>
          <w:tcPr>
            <w:tcW w:w="3060" w:type="dxa"/>
            <w:tcBorders>
              <w:left w:val="single" w:sz="2" w:space="0" w:color="auto"/>
            </w:tcBorders>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8.1.Тодорхой бүс нутагт буюу тодорхой нэг чиглэлд ажлын байрыг шинээр бий болгох эсэх</w:t>
            </w:r>
          </w:p>
        </w:tc>
        <w:tc>
          <w:tcPr>
            <w:tcW w:w="1080" w:type="dxa"/>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Тийм</w:t>
            </w:r>
          </w:p>
        </w:tc>
        <w:tc>
          <w:tcPr>
            <w:tcW w:w="1080" w:type="dxa"/>
            <w:vAlign w:val="center"/>
          </w:tcPr>
          <w:p w:rsidR="00FB3569" w:rsidRPr="0055641C" w:rsidRDefault="00FB3569" w:rsidP="00D84511">
            <w:pPr>
              <w:rPr>
                <w:rFonts w:ascii="Arial" w:hAnsi="Arial" w:cs="Arial"/>
                <w:sz w:val="24"/>
                <w:szCs w:val="24"/>
                <w:lang w:val="mn-MN"/>
              </w:rPr>
            </w:pPr>
          </w:p>
        </w:tc>
        <w:tc>
          <w:tcPr>
            <w:tcW w:w="3330" w:type="dxa"/>
          </w:tcPr>
          <w:p w:rsidR="00FB3569" w:rsidRPr="0055641C" w:rsidRDefault="00FB3569" w:rsidP="00D84511">
            <w:pPr>
              <w:rPr>
                <w:rFonts w:ascii="Arial" w:hAnsi="Arial" w:cs="Arial"/>
                <w:sz w:val="24"/>
                <w:szCs w:val="24"/>
                <w:lang w:val="mn-MN"/>
              </w:rPr>
            </w:pPr>
          </w:p>
        </w:tc>
      </w:tr>
      <w:tr w:rsidR="0055641C" w:rsidRPr="0055641C" w:rsidTr="006E5CE8">
        <w:tc>
          <w:tcPr>
            <w:tcW w:w="1728" w:type="dxa"/>
            <w:vMerge/>
            <w:tcBorders>
              <w:right w:val="single" w:sz="2" w:space="0" w:color="auto"/>
            </w:tcBorders>
          </w:tcPr>
          <w:p w:rsidR="00FB3569" w:rsidRPr="0055641C" w:rsidRDefault="00FB3569" w:rsidP="00D84511">
            <w:pPr>
              <w:rPr>
                <w:rFonts w:ascii="Arial" w:hAnsi="Arial" w:cs="Arial"/>
                <w:sz w:val="24"/>
                <w:szCs w:val="24"/>
                <w:lang w:val="mn-MN"/>
              </w:rPr>
            </w:pPr>
          </w:p>
        </w:tc>
        <w:tc>
          <w:tcPr>
            <w:tcW w:w="3060" w:type="dxa"/>
            <w:tcBorders>
              <w:left w:val="single" w:sz="2" w:space="0" w:color="auto"/>
            </w:tcBorders>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8.2.Тодорхой бүс нутагт буюу тодорхой нэг чиглэлд ажлын байр багасгах чиглэлээр нөлөө үзүүлэх эсэх</w:t>
            </w:r>
          </w:p>
        </w:tc>
        <w:tc>
          <w:tcPr>
            <w:tcW w:w="1080" w:type="dxa"/>
          </w:tcPr>
          <w:p w:rsidR="00FB3569" w:rsidRPr="0055641C" w:rsidRDefault="00FB3569" w:rsidP="00D84511">
            <w:pPr>
              <w:rPr>
                <w:rFonts w:ascii="Arial" w:hAnsi="Arial" w:cs="Arial"/>
                <w:sz w:val="24"/>
                <w:szCs w:val="24"/>
                <w:lang w:val="mn-MN"/>
              </w:rPr>
            </w:pPr>
          </w:p>
        </w:tc>
        <w:tc>
          <w:tcPr>
            <w:tcW w:w="1080" w:type="dxa"/>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Үгүй</w:t>
            </w:r>
          </w:p>
        </w:tc>
        <w:tc>
          <w:tcPr>
            <w:tcW w:w="3330" w:type="dxa"/>
          </w:tcPr>
          <w:p w:rsidR="00FB3569" w:rsidRPr="0055641C" w:rsidRDefault="00FB3569" w:rsidP="00D84511">
            <w:pPr>
              <w:rPr>
                <w:rFonts w:ascii="Arial" w:hAnsi="Arial" w:cs="Arial"/>
                <w:sz w:val="24"/>
                <w:szCs w:val="24"/>
                <w:lang w:val="mn-MN"/>
              </w:rPr>
            </w:pPr>
          </w:p>
        </w:tc>
      </w:tr>
      <w:tr w:rsidR="0055641C" w:rsidRPr="0055641C" w:rsidTr="00BB4C88">
        <w:tc>
          <w:tcPr>
            <w:tcW w:w="1728" w:type="dxa"/>
            <w:vMerge/>
            <w:tcBorders>
              <w:right w:val="single" w:sz="2" w:space="0" w:color="auto"/>
            </w:tcBorders>
          </w:tcPr>
          <w:p w:rsidR="00FB3569" w:rsidRPr="0055641C" w:rsidRDefault="00FB3569" w:rsidP="00D84511">
            <w:pPr>
              <w:rPr>
                <w:rFonts w:ascii="Arial" w:hAnsi="Arial" w:cs="Arial"/>
                <w:sz w:val="24"/>
                <w:szCs w:val="24"/>
                <w:lang w:val="mn-MN"/>
              </w:rPr>
            </w:pPr>
          </w:p>
        </w:tc>
        <w:tc>
          <w:tcPr>
            <w:tcW w:w="3060" w:type="dxa"/>
            <w:tcBorders>
              <w:left w:val="single" w:sz="2" w:space="0" w:color="auto"/>
            </w:tcBorders>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8.3.Жижиг, дунд үйлдвэр, эсхүл аль нэг салбарт нөлөө үзүүлэх эсэх</w:t>
            </w:r>
          </w:p>
        </w:tc>
        <w:tc>
          <w:tcPr>
            <w:tcW w:w="1080" w:type="dxa"/>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Тийм</w:t>
            </w:r>
          </w:p>
        </w:tc>
        <w:tc>
          <w:tcPr>
            <w:tcW w:w="1080" w:type="dxa"/>
            <w:vAlign w:val="center"/>
          </w:tcPr>
          <w:p w:rsidR="00FB3569" w:rsidRPr="0055641C" w:rsidRDefault="00FB3569" w:rsidP="00D84511">
            <w:pPr>
              <w:rPr>
                <w:rFonts w:ascii="Arial" w:hAnsi="Arial" w:cs="Arial"/>
                <w:sz w:val="24"/>
                <w:szCs w:val="24"/>
                <w:lang w:val="mn-MN"/>
              </w:rPr>
            </w:pPr>
          </w:p>
        </w:tc>
        <w:tc>
          <w:tcPr>
            <w:tcW w:w="3330" w:type="dxa"/>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 xml:space="preserve">Гадаадад мэргэжил, ур чадвар эзэмшсэн иргэд бизнес эрхлэх, жижиг, дунд үйлдвэрийг хөгжүүлэхэд эерэг нөлөөтэй. </w:t>
            </w:r>
          </w:p>
        </w:tc>
      </w:tr>
      <w:tr w:rsidR="0055641C" w:rsidRPr="0055641C" w:rsidTr="00BB4C88">
        <w:tc>
          <w:tcPr>
            <w:tcW w:w="1728" w:type="dxa"/>
            <w:vMerge w:val="restart"/>
            <w:tcBorders>
              <w:right w:val="single" w:sz="2" w:space="0" w:color="auto"/>
            </w:tcBorders>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lastRenderedPageBreak/>
              <w:t>9.Төрийн захиргааны байгууллага</w:t>
            </w:r>
          </w:p>
        </w:tc>
        <w:tc>
          <w:tcPr>
            <w:tcW w:w="3060" w:type="dxa"/>
            <w:tcBorders>
              <w:left w:val="single" w:sz="2" w:space="0" w:color="auto"/>
            </w:tcBorders>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9.1.Улсын төсөвт нөлөө үзүүлэх эсэх</w:t>
            </w:r>
          </w:p>
        </w:tc>
        <w:tc>
          <w:tcPr>
            <w:tcW w:w="1080" w:type="dxa"/>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Тийм</w:t>
            </w:r>
          </w:p>
        </w:tc>
        <w:tc>
          <w:tcPr>
            <w:tcW w:w="1080" w:type="dxa"/>
            <w:vAlign w:val="center"/>
          </w:tcPr>
          <w:p w:rsidR="00FB3569" w:rsidRPr="0055641C" w:rsidRDefault="00FB3569" w:rsidP="00D84511">
            <w:pPr>
              <w:rPr>
                <w:rFonts w:ascii="Arial" w:hAnsi="Arial" w:cs="Arial"/>
                <w:sz w:val="24"/>
                <w:szCs w:val="24"/>
                <w:lang w:val="mn-MN"/>
              </w:rPr>
            </w:pPr>
          </w:p>
        </w:tc>
        <w:tc>
          <w:tcPr>
            <w:tcW w:w="3330" w:type="dxa"/>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Ажлын байрны төлбөрөөс Хөдөлмөр эрхлэлтийг дэмжих</w:t>
            </w:r>
            <w:r w:rsidR="004F091E" w:rsidRPr="0055641C">
              <w:rPr>
                <w:rFonts w:ascii="Arial" w:hAnsi="Arial" w:cs="Arial"/>
                <w:sz w:val="24"/>
                <w:szCs w:val="24"/>
                <w:lang w:val="mn-MN"/>
              </w:rPr>
              <w:t xml:space="preserve"> санд төвлөрөх боломж багасна. </w:t>
            </w:r>
            <w:r w:rsidRPr="0055641C">
              <w:rPr>
                <w:rFonts w:ascii="Arial" w:hAnsi="Arial" w:cs="Arial"/>
                <w:sz w:val="24"/>
                <w:szCs w:val="24"/>
                <w:lang w:val="mn-MN"/>
              </w:rPr>
              <w:t xml:space="preserve">  </w:t>
            </w:r>
          </w:p>
        </w:tc>
      </w:tr>
      <w:tr w:rsidR="0055641C" w:rsidRPr="0055641C" w:rsidTr="00BB4C88">
        <w:tc>
          <w:tcPr>
            <w:tcW w:w="1728" w:type="dxa"/>
            <w:vMerge/>
            <w:tcBorders>
              <w:right w:val="single" w:sz="2" w:space="0" w:color="auto"/>
            </w:tcBorders>
          </w:tcPr>
          <w:p w:rsidR="00FB3569" w:rsidRPr="0055641C" w:rsidRDefault="00FB3569" w:rsidP="00D84511">
            <w:pPr>
              <w:rPr>
                <w:rFonts w:ascii="Arial" w:hAnsi="Arial" w:cs="Arial"/>
                <w:sz w:val="24"/>
                <w:szCs w:val="24"/>
                <w:lang w:val="mn-MN"/>
              </w:rPr>
            </w:pPr>
          </w:p>
        </w:tc>
        <w:tc>
          <w:tcPr>
            <w:tcW w:w="3060" w:type="dxa"/>
            <w:tcBorders>
              <w:left w:val="single" w:sz="2" w:space="0" w:color="auto"/>
            </w:tcBorders>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9.2.Шинээр төрийн байгууллага байгуулах, эсхүл төрийн байгууллагад бүтцийн өөрчлөлт хийх шаардлага тавигдах эсэх</w:t>
            </w:r>
          </w:p>
        </w:tc>
        <w:tc>
          <w:tcPr>
            <w:tcW w:w="1080" w:type="dxa"/>
            <w:vAlign w:val="center"/>
          </w:tcPr>
          <w:p w:rsidR="00FB3569" w:rsidRPr="0055641C" w:rsidRDefault="00FB3569" w:rsidP="00D84511">
            <w:pPr>
              <w:rPr>
                <w:rFonts w:ascii="Arial" w:hAnsi="Arial" w:cs="Arial"/>
                <w:sz w:val="24"/>
                <w:szCs w:val="24"/>
                <w:lang w:val="mn-MN"/>
              </w:rPr>
            </w:pPr>
          </w:p>
        </w:tc>
        <w:tc>
          <w:tcPr>
            <w:tcW w:w="1080" w:type="dxa"/>
            <w:vAlign w:val="center"/>
          </w:tcPr>
          <w:p w:rsidR="00FB3569" w:rsidRPr="0055641C" w:rsidRDefault="004F091E" w:rsidP="00D84511">
            <w:pPr>
              <w:rPr>
                <w:rFonts w:ascii="Arial" w:hAnsi="Arial" w:cs="Arial"/>
                <w:sz w:val="24"/>
                <w:szCs w:val="24"/>
                <w:lang w:val="mn-MN"/>
              </w:rPr>
            </w:pPr>
            <w:r w:rsidRPr="0055641C">
              <w:rPr>
                <w:rFonts w:ascii="Arial" w:hAnsi="Arial" w:cs="Arial"/>
                <w:sz w:val="24"/>
                <w:szCs w:val="24"/>
                <w:lang w:val="mn-MN"/>
              </w:rPr>
              <w:t>Үгүй</w:t>
            </w:r>
          </w:p>
        </w:tc>
        <w:tc>
          <w:tcPr>
            <w:tcW w:w="3330" w:type="dxa"/>
          </w:tcPr>
          <w:p w:rsidR="00FB3569" w:rsidRPr="0055641C" w:rsidRDefault="00FB3569" w:rsidP="00D84511">
            <w:pPr>
              <w:rPr>
                <w:rFonts w:ascii="Arial" w:hAnsi="Arial" w:cs="Arial"/>
                <w:sz w:val="24"/>
                <w:szCs w:val="24"/>
                <w:lang w:val="mn-MN"/>
              </w:rPr>
            </w:pPr>
          </w:p>
        </w:tc>
      </w:tr>
      <w:tr w:rsidR="0055641C" w:rsidRPr="0055641C" w:rsidTr="00BB4C88">
        <w:tc>
          <w:tcPr>
            <w:tcW w:w="1728" w:type="dxa"/>
            <w:vMerge/>
            <w:tcBorders>
              <w:right w:val="single" w:sz="2" w:space="0" w:color="auto"/>
            </w:tcBorders>
          </w:tcPr>
          <w:p w:rsidR="00FB3569" w:rsidRPr="0055641C" w:rsidRDefault="00FB3569" w:rsidP="00D84511">
            <w:pPr>
              <w:rPr>
                <w:rFonts w:ascii="Arial" w:hAnsi="Arial" w:cs="Arial"/>
                <w:sz w:val="24"/>
                <w:szCs w:val="24"/>
                <w:lang w:val="mn-MN"/>
              </w:rPr>
            </w:pPr>
          </w:p>
        </w:tc>
        <w:tc>
          <w:tcPr>
            <w:tcW w:w="3060" w:type="dxa"/>
            <w:tcBorders>
              <w:left w:val="single" w:sz="2" w:space="0" w:color="auto"/>
            </w:tcBorders>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9.3.Төрийн байгууллагад захиргааны шинэ чиг үүрэг бий болгох эсэх</w:t>
            </w:r>
          </w:p>
        </w:tc>
        <w:tc>
          <w:tcPr>
            <w:tcW w:w="1080" w:type="dxa"/>
            <w:vAlign w:val="center"/>
          </w:tcPr>
          <w:p w:rsidR="00FB3569" w:rsidRPr="0055641C" w:rsidRDefault="003F2993" w:rsidP="00D84511">
            <w:pPr>
              <w:rPr>
                <w:rFonts w:ascii="Arial" w:hAnsi="Arial" w:cs="Arial"/>
                <w:sz w:val="24"/>
                <w:szCs w:val="24"/>
                <w:lang w:val="mn-MN"/>
              </w:rPr>
            </w:pPr>
            <w:r w:rsidRPr="0055641C">
              <w:rPr>
                <w:rFonts w:ascii="Arial" w:hAnsi="Arial" w:cs="Arial"/>
                <w:sz w:val="24"/>
                <w:szCs w:val="24"/>
                <w:lang w:val="mn-MN"/>
              </w:rPr>
              <w:t>Тийм</w:t>
            </w:r>
          </w:p>
        </w:tc>
        <w:tc>
          <w:tcPr>
            <w:tcW w:w="1080" w:type="dxa"/>
            <w:vAlign w:val="center"/>
          </w:tcPr>
          <w:p w:rsidR="00FB3569" w:rsidRPr="0055641C" w:rsidRDefault="00FB3569" w:rsidP="00D84511">
            <w:pPr>
              <w:rPr>
                <w:rFonts w:ascii="Arial" w:hAnsi="Arial" w:cs="Arial"/>
                <w:sz w:val="24"/>
                <w:szCs w:val="24"/>
                <w:lang w:val="mn-MN"/>
              </w:rPr>
            </w:pPr>
          </w:p>
        </w:tc>
        <w:tc>
          <w:tcPr>
            <w:tcW w:w="3330" w:type="dxa"/>
          </w:tcPr>
          <w:p w:rsidR="00FB3569" w:rsidRPr="0055641C" w:rsidRDefault="003F2993" w:rsidP="002263A9">
            <w:pPr>
              <w:spacing w:after="0"/>
              <w:rPr>
                <w:rFonts w:ascii="Arial" w:hAnsi="Arial" w:cs="Arial"/>
                <w:sz w:val="24"/>
                <w:szCs w:val="24"/>
                <w:lang w:val="mn-MN"/>
              </w:rPr>
            </w:pPr>
            <w:r w:rsidRPr="0055641C">
              <w:rPr>
                <w:rFonts w:ascii="Arial" w:hAnsi="Arial" w:cs="Arial"/>
                <w:sz w:val="24"/>
                <w:szCs w:val="24"/>
                <w:lang w:val="mn-MN"/>
              </w:rPr>
              <w:t xml:space="preserve">Засгийн газарт гадаад ажилтны төлбөрийн хэмжээг тогтоох, төлбөрийг хөнгөлөх, чөлөөлөх </w:t>
            </w:r>
            <w:r w:rsidR="002263A9" w:rsidRPr="0055641C">
              <w:rPr>
                <w:rFonts w:ascii="Arial" w:hAnsi="Arial" w:cs="Arial"/>
                <w:sz w:val="24"/>
                <w:szCs w:val="24"/>
                <w:lang w:val="mn-MN"/>
              </w:rPr>
              <w:t xml:space="preserve">асуудлыг зохицуулах </w:t>
            </w:r>
            <w:r w:rsidRPr="0055641C">
              <w:rPr>
                <w:rFonts w:ascii="Arial" w:hAnsi="Arial" w:cs="Arial"/>
                <w:sz w:val="24"/>
                <w:szCs w:val="24"/>
                <w:lang w:val="mn-MN"/>
              </w:rPr>
              <w:t>үүрэг нэмэгдэнэ.</w:t>
            </w:r>
          </w:p>
        </w:tc>
      </w:tr>
      <w:tr w:rsidR="0055641C" w:rsidRPr="0055641C" w:rsidTr="00BB4C88">
        <w:tc>
          <w:tcPr>
            <w:tcW w:w="1728" w:type="dxa"/>
            <w:vMerge w:val="restart"/>
            <w:tcBorders>
              <w:right w:val="single" w:sz="2" w:space="0" w:color="auto"/>
            </w:tcBorders>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10.Макро эдийн засгийн хүрээнд</w:t>
            </w:r>
          </w:p>
        </w:tc>
        <w:tc>
          <w:tcPr>
            <w:tcW w:w="3060" w:type="dxa"/>
            <w:tcBorders>
              <w:left w:val="single" w:sz="2" w:space="0" w:color="auto"/>
            </w:tcBorders>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10.1.Эдийн засгийн өсөлт болон ажил эрхлэлтийн байдалд нөлөө үзүүлэх эсэх</w:t>
            </w:r>
          </w:p>
        </w:tc>
        <w:tc>
          <w:tcPr>
            <w:tcW w:w="1080" w:type="dxa"/>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Тийм</w:t>
            </w:r>
          </w:p>
        </w:tc>
        <w:tc>
          <w:tcPr>
            <w:tcW w:w="1080" w:type="dxa"/>
            <w:vAlign w:val="center"/>
          </w:tcPr>
          <w:p w:rsidR="00FB3569" w:rsidRPr="0055641C" w:rsidRDefault="00FB3569" w:rsidP="00D84511">
            <w:pPr>
              <w:rPr>
                <w:rFonts w:ascii="Arial" w:hAnsi="Arial" w:cs="Arial"/>
                <w:sz w:val="24"/>
                <w:szCs w:val="24"/>
                <w:lang w:val="mn-MN"/>
              </w:rPr>
            </w:pPr>
          </w:p>
        </w:tc>
        <w:tc>
          <w:tcPr>
            <w:tcW w:w="3330" w:type="dxa"/>
          </w:tcPr>
          <w:p w:rsidR="00FB3569" w:rsidRPr="0055641C" w:rsidRDefault="003F2993" w:rsidP="00D84511">
            <w:pPr>
              <w:rPr>
                <w:rFonts w:ascii="Arial" w:hAnsi="Arial" w:cs="Arial"/>
                <w:sz w:val="24"/>
                <w:szCs w:val="24"/>
                <w:lang w:val="mn-MN"/>
              </w:rPr>
            </w:pPr>
            <w:r w:rsidRPr="0055641C">
              <w:rPr>
                <w:rFonts w:ascii="Arial" w:hAnsi="Arial" w:cs="Arial"/>
                <w:sz w:val="24"/>
                <w:szCs w:val="24"/>
                <w:lang w:val="mn-MN"/>
              </w:rPr>
              <w:t>У</w:t>
            </w:r>
            <w:r w:rsidR="003352FD" w:rsidRPr="0055641C">
              <w:rPr>
                <w:rFonts w:ascii="Arial" w:hAnsi="Arial" w:cs="Arial"/>
                <w:sz w:val="24"/>
                <w:szCs w:val="24"/>
                <w:lang w:val="mn-MN"/>
              </w:rPr>
              <w:t xml:space="preserve">лсын </w:t>
            </w:r>
            <w:r w:rsidRPr="0055641C">
              <w:rPr>
                <w:rFonts w:ascii="Arial" w:hAnsi="Arial" w:cs="Arial"/>
                <w:sz w:val="24"/>
                <w:szCs w:val="24"/>
                <w:lang w:val="mn-MN"/>
              </w:rPr>
              <w:t>хөгжил, эдийн засагт хувь нэмэр оруулна</w:t>
            </w:r>
          </w:p>
        </w:tc>
      </w:tr>
      <w:tr w:rsidR="0055641C" w:rsidRPr="0055641C" w:rsidTr="00FB0E94">
        <w:tc>
          <w:tcPr>
            <w:tcW w:w="1728" w:type="dxa"/>
            <w:vMerge/>
            <w:tcBorders>
              <w:right w:val="single" w:sz="2" w:space="0" w:color="auto"/>
            </w:tcBorders>
          </w:tcPr>
          <w:p w:rsidR="00FB3569" w:rsidRPr="0055641C" w:rsidRDefault="00FB3569" w:rsidP="00D84511">
            <w:pPr>
              <w:rPr>
                <w:rFonts w:ascii="Arial" w:hAnsi="Arial" w:cs="Arial"/>
                <w:sz w:val="24"/>
                <w:szCs w:val="24"/>
                <w:lang w:val="mn-MN"/>
              </w:rPr>
            </w:pPr>
          </w:p>
        </w:tc>
        <w:tc>
          <w:tcPr>
            <w:tcW w:w="3060" w:type="dxa"/>
            <w:tcBorders>
              <w:left w:val="single" w:sz="2" w:space="0" w:color="auto"/>
            </w:tcBorders>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10.2.Хөрөнгө оруулалтын нөхц</w:t>
            </w:r>
            <w:r w:rsidR="009331FA" w:rsidRPr="0055641C">
              <w:rPr>
                <w:rFonts w:ascii="Arial" w:hAnsi="Arial" w:cs="Arial"/>
                <w:sz w:val="24"/>
                <w:szCs w:val="24"/>
                <w:lang w:val="mn-MN"/>
              </w:rPr>
              <w:t>ө</w:t>
            </w:r>
            <w:r w:rsidRPr="0055641C">
              <w:rPr>
                <w:rFonts w:ascii="Arial" w:hAnsi="Arial" w:cs="Arial"/>
                <w:sz w:val="24"/>
                <w:szCs w:val="24"/>
                <w:lang w:val="mn-MN"/>
              </w:rPr>
              <w:t>лийг сайжруулах, зах зээлийн тогтвортой хөгжлийг дэмжих эсэх</w:t>
            </w:r>
          </w:p>
        </w:tc>
        <w:tc>
          <w:tcPr>
            <w:tcW w:w="1080" w:type="dxa"/>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Тийм</w:t>
            </w:r>
          </w:p>
        </w:tc>
        <w:tc>
          <w:tcPr>
            <w:tcW w:w="1080" w:type="dxa"/>
          </w:tcPr>
          <w:p w:rsidR="00FB3569" w:rsidRPr="0055641C" w:rsidRDefault="00FB3569" w:rsidP="00D84511">
            <w:pPr>
              <w:rPr>
                <w:rFonts w:ascii="Arial" w:hAnsi="Arial" w:cs="Arial"/>
                <w:sz w:val="24"/>
                <w:szCs w:val="24"/>
                <w:lang w:val="mn-MN"/>
              </w:rPr>
            </w:pPr>
          </w:p>
        </w:tc>
        <w:tc>
          <w:tcPr>
            <w:tcW w:w="3330" w:type="dxa"/>
          </w:tcPr>
          <w:p w:rsidR="00FB3569" w:rsidRPr="0055641C" w:rsidRDefault="003F2993" w:rsidP="00D84511">
            <w:pPr>
              <w:rPr>
                <w:rFonts w:ascii="Arial" w:hAnsi="Arial" w:cs="Arial"/>
                <w:sz w:val="24"/>
                <w:szCs w:val="24"/>
                <w:lang w:val="mn-MN"/>
              </w:rPr>
            </w:pPr>
            <w:r w:rsidRPr="0055641C">
              <w:rPr>
                <w:rFonts w:ascii="Arial" w:hAnsi="Arial" w:cs="Arial"/>
                <w:sz w:val="24"/>
                <w:szCs w:val="24"/>
                <w:lang w:val="mn-MN"/>
              </w:rPr>
              <w:t>Гадаадын хөрөнгө оруулалт нэмэгдэнэ.</w:t>
            </w:r>
          </w:p>
        </w:tc>
      </w:tr>
      <w:tr w:rsidR="0055641C" w:rsidRPr="0055641C" w:rsidTr="00022DE9">
        <w:tc>
          <w:tcPr>
            <w:tcW w:w="1728" w:type="dxa"/>
            <w:vMerge/>
            <w:tcBorders>
              <w:right w:val="single" w:sz="2" w:space="0" w:color="auto"/>
            </w:tcBorders>
          </w:tcPr>
          <w:p w:rsidR="00FB3569" w:rsidRPr="0055641C" w:rsidRDefault="00FB3569" w:rsidP="00D84511">
            <w:pPr>
              <w:rPr>
                <w:rFonts w:ascii="Arial" w:hAnsi="Arial" w:cs="Arial"/>
                <w:sz w:val="24"/>
                <w:szCs w:val="24"/>
                <w:lang w:val="mn-MN"/>
              </w:rPr>
            </w:pPr>
          </w:p>
        </w:tc>
        <w:tc>
          <w:tcPr>
            <w:tcW w:w="3060" w:type="dxa"/>
            <w:tcBorders>
              <w:left w:val="single" w:sz="2" w:space="0" w:color="auto"/>
            </w:tcBorders>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10.3.Инфляци нэмэгдэх эсэх</w:t>
            </w:r>
          </w:p>
        </w:tc>
        <w:tc>
          <w:tcPr>
            <w:tcW w:w="1080" w:type="dxa"/>
            <w:vAlign w:val="center"/>
          </w:tcPr>
          <w:p w:rsidR="00FB3569" w:rsidRPr="0055641C" w:rsidRDefault="00FB3569" w:rsidP="00D84511">
            <w:pPr>
              <w:rPr>
                <w:rFonts w:ascii="Arial" w:hAnsi="Arial" w:cs="Arial"/>
                <w:sz w:val="24"/>
                <w:szCs w:val="24"/>
                <w:lang w:val="mn-MN"/>
              </w:rPr>
            </w:pPr>
          </w:p>
        </w:tc>
        <w:tc>
          <w:tcPr>
            <w:tcW w:w="1080" w:type="dxa"/>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Үгүй</w:t>
            </w:r>
          </w:p>
        </w:tc>
        <w:tc>
          <w:tcPr>
            <w:tcW w:w="3330" w:type="dxa"/>
          </w:tcPr>
          <w:p w:rsidR="00FB3569" w:rsidRPr="0055641C" w:rsidRDefault="00FB3569" w:rsidP="00D84511">
            <w:pPr>
              <w:rPr>
                <w:rFonts w:ascii="Arial" w:hAnsi="Arial" w:cs="Arial"/>
                <w:sz w:val="24"/>
                <w:szCs w:val="24"/>
                <w:lang w:val="mn-MN"/>
              </w:rPr>
            </w:pPr>
          </w:p>
        </w:tc>
      </w:tr>
      <w:tr w:rsidR="00FB3569" w:rsidRPr="0055641C" w:rsidTr="00022DE9">
        <w:tc>
          <w:tcPr>
            <w:tcW w:w="1728" w:type="dxa"/>
            <w:tcBorders>
              <w:right w:val="single" w:sz="2" w:space="0" w:color="auto"/>
            </w:tcBorders>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11.Олон улсын харилцаа</w:t>
            </w:r>
          </w:p>
        </w:tc>
        <w:tc>
          <w:tcPr>
            <w:tcW w:w="3060" w:type="dxa"/>
            <w:tcBorders>
              <w:left w:val="single" w:sz="2" w:space="0" w:color="auto"/>
            </w:tcBorders>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11.1.Монгол Улсын олон улсын гэрээтэй нийцэж байгаа эсэх</w:t>
            </w:r>
          </w:p>
        </w:tc>
        <w:tc>
          <w:tcPr>
            <w:tcW w:w="1080" w:type="dxa"/>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Тийм</w:t>
            </w:r>
          </w:p>
        </w:tc>
        <w:tc>
          <w:tcPr>
            <w:tcW w:w="1080" w:type="dxa"/>
            <w:vAlign w:val="center"/>
          </w:tcPr>
          <w:p w:rsidR="00FB3569" w:rsidRPr="0055641C" w:rsidRDefault="00FB3569" w:rsidP="00D84511">
            <w:pPr>
              <w:rPr>
                <w:rFonts w:ascii="Arial" w:hAnsi="Arial" w:cs="Arial"/>
                <w:sz w:val="24"/>
                <w:szCs w:val="24"/>
                <w:lang w:val="mn-MN"/>
              </w:rPr>
            </w:pPr>
          </w:p>
        </w:tc>
        <w:tc>
          <w:tcPr>
            <w:tcW w:w="3330" w:type="dxa"/>
          </w:tcPr>
          <w:p w:rsidR="00FB3569" w:rsidRPr="0055641C" w:rsidRDefault="00FB3569" w:rsidP="00D84511">
            <w:pPr>
              <w:rPr>
                <w:rFonts w:ascii="Arial" w:hAnsi="Arial" w:cs="Arial"/>
                <w:sz w:val="24"/>
                <w:szCs w:val="24"/>
                <w:lang w:val="mn-MN"/>
              </w:rPr>
            </w:pPr>
          </w:p>
        </w:tc>
      </w:tr>
    </w:tbl>
    <w:p w:rsidR="00FB3569" w:rsidRPr="0055641C" w:rsidRDefault="00FB3569" w:rsidP="00FC0C5F">
      <w:pPr>
        <w:spacing w:after="0"/>
        <w:rPr>
          <w:rFonts w:ascii="Arial" w:hAnsi="Arial" w:cs="Arial"/>
          <w:sz w:val="24"/>
          <w:szCs w:val="24"/>
          <w:lang w:val="mn-MN"/>
        </w:rPr>
      </w:pPr>
    </w:p>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4.1.3. Нийгэмд үзүүлэх үр нөлөө</w:t>
      </w:r>
    </w:p>
    <w:tbl>
      <w:tblPr>
        <w:tblW w:w="10260" w:type="dxa"/>
        <w:tblInd w:w="18" w:type="dxa"/>
        <w:tblLayout w:type="fixed"/>
        <w:tblLook w:val="04A0" w:firstRow="1" w:lastRow="0" w:firstColumn="1" w:lastColumn="0" w:noHBand="0" w:noVBand="1"/>
      </w:tblPr>
      <w:tblGrid>
        <w:gridCol w:w="1710"/>
        <w:gridCol w:w="3060"/>
        <w:gridCol w:w="1080"/>
        <w:gridCol w:w="1080"/>
        <w:gridCol w:w="3330"/>
      </w:tblGrid>
      <w:tr w:rsidR="0055641C" w:rsidRPr="0055641C" w:rsidTr="0085064E">
        <w:trPr>
          <w:trHeight w:val="323"/>
        </w:trPr>
        <w:tc>
          <w:tcPr>
            <w:tcW w:w="1710" w:type="dxa"/>
            <w:vMerge w:val="restart"/>
            <w:tcBorders>
              <w:top w:val="single" w:sz="4" w:space="0" w:color="auto"/>
              <w:left w:val="single" w:sz="4" w:space="0" w:color="auto"/>
              <w:right w:val="single" w:sz="4" w:space="0" w:color="auto"/>
            </w:tcBorders>
            <w:shd w:val="clear" w:color="auto" w:fill="auto"/>
            <w:vAlign w:val="center"/>
            <w:hideMark/>
          </w:tcPr>
          <w:p w:rsidR="0085064E" w:rsidRPr="0055641C" w:rsidRDefault="005D73A6" w:rsidP="002263A9">
            <w:pPr>
              <w:spacing w:after="0"/>
              <w:rPr>
                <w:rFonts w:ascii="Arial" w:hAnsi="Arial" w:cs="Arial"/>
                <w:b/>
                <w:sz w:val="24"/>
                <w:szCs w:val="24"/>
              </w:rPr>
            </w:pPr>
            <w:r w:rsidRPr="0055641C">
              <w:rPr>
                <w:rFonts w:ascii="Arial" w:hAnsi="Arial" w:cs="Arial"/>
                <w:b/>
                <w:sz w:val="24"/>
                <w:szCs w:val="24"/>
                <w:lang w:val="mn-MN"/>
              </w:rPr>
              <w:t>Үзүүлэх үр нөлөө</w:t>
            </w:r>
          </w:p>
        </w:tc>
        <w:tc>
          <w:tcPr>
            <w:tcW w:w="3060" w:type="dxa"/>
            <w:vMerge w:val="restart"/>
            <w:tcBorders>
              <w:top w:val="single" w:sz="4" w:space="0" w:color="auto"/>
              <w:left w:val="nil"/>
              <w:right w:val="single" w:sz="4" w:space="0" w:color="auto"/>
            </w:tcBorders>
            <w:shd w:val="clear" w:color="auto" w:fill="auto"/>
            <w:vAlign w:val="center"/>
            <w:hideMark/>
          </w:tcPr>
          <w:p w:rsidR="0085064E" w:rsidRPr="0055641C" w:rsidRDefault="005D73A6" w:rsidP="00D84511">
            <w:pPr>
              <w:rPr>
                <w:rFonts w:ascii="Arial" w:hAnsi="Arial" w:cs="Arial"/>
                <w:b/>
                <w:sz w:val="24"/>
                <w:szCs w:val="24"/>
              </w:rPr>
            </w:pPr>
            <w:r w:rsidRPr="0055641C">
              <w:rPr>
                <w:rFonts w:ascii="Arial" w:hAnsi="Arial" w:cs="Arial"/>
                <w:b/>
                <w:sz w:val="24"/>
                <w:szCs w:val="24"/>
                <w:lang w:val="mn-MN"/>
              </w:rPr>
              <w:t>Холбогдох асуулт</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85064E" w:rsidRPr="0055641C" w:rsidRDefault="005D73A6" w:rsidP="00D84511">
            <w:pPr>
              <w:rPr>
                <w:rFonts w:ascii="Arial" w:hAnsi="Arial" w:cs="Arial"/>
                <w:b/>
                <w:sz w:val="24"/>
                <w:szCs w:val="24"/>
              </w:rPr>
            </w:pPr>
            <w:r w:rsidRPr="0055641C">
              <w:rPr>
                <w:rFonts w:ascii="Arial" w:hAnsi="Arial" w:cs="Arial"/>
                <w:b/>
                <w:sz w:val="24"/>
                <w:szCs w:val="24"/>
                <w:lang w:val="mn-MN"/>
              </w:rPr>
              <w:t>Хариулт</w:t>
            </w:r>
          </w:p>
        </w:tc>
        <w:tc>
          <w:tcPr>
            <w:tcW w:w="3330" w:type="dxa"/>
            <w:vMerge w:val="restart"/>
            <w:tcBorders>
              <w:top w:val="single" w:sz="4" w:space="0" w:color="auto"/>
              <w:left w:val="nil"/>
              <w:right w:val="single" w:sz="4" w:space="0" w:color="auto"/>
            </w:tcBorders>
            <w:shd w:val="clear" w:color="auto" w:fill="auto"/>
            <w:vAlign w:val="center"/>
            <w:hideMark/>
          </w:tcPr>
          <w:p w:rsidR="0085064E" w:rsidRPr="0055641C" w:rsidRDefault="005D73A6" w:rsidP="00D84511">
            <w:pPr>
              <w:rPr>
                <w:rFonts w:ascii="Arial" w:hAnsi="Arial" w:cs="Arial"/>
                <w:b/>
                <w:sz w:val="24"/>
                <w:szCs w:val="24"/>
              </w:rPr>
            </w:pPr>
            <w:r w:rsidRPr="0055641C">
              <w:rPr>
                <w:rFonts w:ascii="Arial" w:hAnsi="Arial" w:cs="Arial"/>
                <w:b/>
                <w:sz w:val="24"/>
                <w:szCs w:val="24"/>
                <w:lang w:val="mn-MN"/>
              </w:rPr>
              <w:t>Тайлбар</w:t>
            </w:r>
          </w:p>
        </w:tc>
      </w:tr>
      <w:tr w:rsidR="0055641C" w:rsidRPr="0055641C" w:rsidTr="0085064E">
        <w:trPr>
          <w:trHeight w:val="350"/>
        </w:trPr>
        <w:tc>
          <w:tcPr>
            <w:tcW w:w="1710" w:type="dxa"/>
            <w:vMerge/>
            <w:tcBorders>
              <w:left w:val="single" w:sz="4" w:space="0" w:color="auto"/>
              <w:bottom w:val="single" w:sz="4" w:space="0" w:color="auto"/>
              <w:right w:val="single" w:sz="4" w:space="0" w:color="auto"/>
            </w:tcBorders>
            <w:shd w:val="clear" w:color="auto" w:fill="auto"/>
            <w:vAlign w:val="center"/>
            <w:hideMark/>
          </w:tcPr>
          <w:p w:rsidR="0085064E" w:rsidRPr="0055641C" w:rsidRDefault="0085064E" w:rsidP="00D84511">
            <w:pPr>
              <w:rPr>
                <w:rFonts w:ascii="Arial" w:hAnsi="Arial" w:cs="Arial"/>
                <w:b/>
                <w:sz w:val="24"/>
                <w:szCs w:val="24"/>
                <w:lang w:val="mn-MN"/>
              </w:rPr>
            </w:pPr>
          </w:p>
        </w:tc>
        <w:tc>
          <w:tcPr>
            <w:tcW w:w="3060" w:type="dxa"/>
            <w:vMerge/>
            <w:tcBorders>
              <w:left w:val="nil"/>
              <w:bottom w:val="single" w:sz="4" w:space="0" w:color="auto"/>
              <w:right w:val="single" w:sz="4" w:space="0" w:color="auto"/>
            </w:tcBorders>
            <w:shd w:val="clear" w:color="auto" w:fill="auto"/>
            <w:vAlign w:val="center"/>
            <w:hideMark/>
          </w:tcPr>
          <w:p w:rsidR="0085064E" w:rsidRPr="0055641C" w:rsidRDefault="0085064E" w:rsidP="00D84511">
            <w:pPr>
              <w:rPr>
                <w:rFonts w:ascii="Arial" w:hAnsi="Arial" w:cs="Arial"/>
                <w:b/>
                <w:sz w:val="24"/>
                <w:szCs w:val="24"/>
                <w:lang w:val="mn-MN"/>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5064E" w:rsidRPr="0055641C" w:rsidRDefault="005D73A6" w:rsidP="002263A9">
            <w:pPr>
              <w:spacing w:after="0"/>
              <w:rPr>
                <w:rFonts w:ascii="Arial" w:hAnsi="Arial" w:cs="Arial"/>
                <w:b/>
                <w:sz w:val="24"/>
                <w:szCs w:val="24"/>
                <w:lang w:val="mn-MN"/>
              </w:rPr>
            </w:pPr>
            <w:r w:rsidRPr="0055641C">
              <w:rPr>
                <w:rFonts w:ascii="Arial" w:hAnsi="Arial" w:cs="Arial"/>
                <w:b/>
                <w:sz w:val="24"/>
                <w:szCs w:val="24"/>
                <w:lang w:val="mn-MN"/>
              </w:rPr>
              <w:t xml:space="preserve">Тийм </w:t>
            </w:r>
          </w:p>
        </w:tc>
        <w:tc>
          <w:tcPr>
            <w:tcW w:w="1080" w:type="dxa"/>
            <w:tcBorders>
              <w:top w:val="single" w:sz="4" w:space="0" w:color="auto"/>
              <w:left w:val="nil"/>
              <w:bottom w:val="single" w:sz="4" w:space="0" w:color="auto"/>
              <w:right w:val="single" w:sz="4" w:space="0" w:color="auto"/>
            </w:tcBorders>
            <w:shd w:val="clear" w:color="auto" w:fill="auto"/>
            <w:vAlign w:val="center"/>
          </w:tcPr>
          <w:p w:rsidR="0085064E" w:rsidRPr="0055641C" w:rsidRDefault="005D73A6" w:rsidP="002263A9">
            <w:pPr>
              <w:spacing w:after="0"/>
              <w:rPr>
                <w:rFonts w:ascii="Arial" w:hAnsi="Arial" w:cs="Arial"/>
                <w:b/>
                <w:sz w:val="24"/>
                <w:szCs w:val="24"/>
                <w:lang w:val="mn-MN"/>
              </w:rPr>
            </w:pPr>
            <w:r w:rsidRPr="0055641C">
              <w:rPr>
                <w:rFonts w:ascii="Arial" w:hAnsi="Arial" w:cs="Arial"/>
                <w:b/>
                <w:sz w:val="24"/>
                <w:szCs w:val="24"/>
                <w:lang w:val="mn-MN"/>
              </w:rPr>
              <w:t xml:space="preserve">Үгүй </w:t>
            </w:r>
          </w:p>
        </w:tc>
        <w:tc>
          <w:tcPr>
            <w:tcW w:w="3330" w:type="dxa"/>
            <w:vMerge/>
            <w:tcBorders>
              <w:left w:val="nil"/>
              <w:bottom w:val="single" w:sz="4" w:space="0" w:color="auto"/>
              <w:right w:val="single" w:sz="4" w:space="0" w:color="auto"/>
            </w:tcBorders>
            <w:shd w:val="clear" w:color="auto" w:fill="auto"/>
            <w:vAlign w:val="center"/>
            <w:hideMark/>
          </w:tcPr>
          <w:p w:rsidR="0085064E" w:rsidRPr="0055641C" w:rsidRDefault="0085064E" w:rsidP="00D84511">
            <w:pPr>
              <w:rPr>
                <w:rFonts w:ascii="Arial" w:hAnsi="Arial" w:cs="Arial"/>
                <w:b/>
                <w:sz w:val="24"/>
                <w:szCs w:val="24"/>
                <w:lang w:val="mn-MN"/>
              </w:rPr>
            </w:pPr>
          </w:p>
        </w:tc>
      </w:tr>
      <w:tr w:rsidR="0055641C" w:rsidRPr="0055641C" w:rsidTr="00FC0C5F">
        <w:trPr>
          <w:trHeight w:val="530"/>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lastRenderedPageBreak/>
              <w:t>1.Ажил эрхлэлтийн байдал, хөдөлмөрийн зах зээл</w:t>
            </w: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lang w:val="ru-RU"/>
              </w:rPr>
            </w:pPr>
            <w:r w:rsidRPr="0055641C">
              <w:rPr>
                <w:rFonts w:ascii="Arial" w:hAnsi="Arial" w:cs="Arial"/>
                <w:sz w:val="24"/>
                <w:szCs w:val="24"/>
                <w:lang w:val="mn-MN"/>
              </w:rPr>
              <w:t>1.1.Шинээр ажлын байр бий болох эсэх</w:t>
            </w: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Тийм</w:t>
            </w: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rPr>
            </w:pPr>
          </w:p>
        </w:tc>
        <w:tc>
          <w:tcPr>
            <w:tcW w:w="333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lang w:val="mn-MN"/>
              </w:rPr>
            </w:pPr>
          </w:p>
        </w:tc>
      </w:tr>
      <w:tr w:rsidR="0055641C" w:rsidRPr="0055641C" w:rsidTr="002A6C6C">
        <w:trPr>
          <w:trHeight w:val="765"/>
        </w:trPr>
        <w:tc>
          <w:tcPr>
            <w:tcW w:w="1710"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lang w:val="mn-MN"/>
              </w:rPr>
            </w:pP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1.2.Шууд болон шууд бусаар ажлын байрны цомхотгол бий болгох эсэх</w:t>
            </w: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lang w:val="mn-MN"/>
              </w:rPr>
            </w:pP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 xml:space="preserve">Үгүй </w:t>
            </w:r>
          </w:p>
        </w:tc>
        <w:tc>
          <w:tcPr>
            <w:tcW w:w="333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lang w:val="mn-MN"/>
              </w:rPr>
            </w:pPr>
          </w:p>
        </w:tc>
      </w:tr>
      <w:tr w:rsidR="0055641C" w:rsidRPr="0055641C" w:rsidTr="002A6C6C">
        <w:trPr>
          <w:trHeight w:val="1275"/>
        </w:trPr>
        <w:tc>
          <w:tcPr>
            <w:tcW w:w="1710"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lang w:val="mn-MN"/>
              </w:rPr>
              <w:t>1.3.Тодорхой ажил мэргэжлийн хүмүүс болон хувиараа хөдөлмөр эрхлэгчдэд нөлөө үзүүлэх эсэх</w:t>
            </w: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Тийм</w:t>
            </w: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rPr>
            </w:pPr>
          </w:p>
        </w:tc>
        <w:tc>
          <w:tcPr>
            <w:tcW w:w="333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 xml:space="preserve"> </w:t>
            </w:r>
            <w:r w:rsidR="00DA6151" w:rsidRPr="0055641C">
              <w:rPr>
                <w:rFonts w:ascii="Arial" w:hAnsi="Arial" w:cs="Arial"/>
                <w:sz w:val="24"/>
                <w:szCs w:val="24"/>
                <w:lang w:val="mn-MN"/>
              </w:rPr>
              <w:t xml:space="preserve">Тодорхой ажил мэргэжлийн хүмүүс дагалдан суралцах үндсэн дээр мэргэшлийн түвшингээ ахиулах боломжтой. </w:t>
            </w:r>
          </w:p>
        </w:tc>
      </w:tr>
      <w:tr w:rsidR="0055641C" w:rsidRPr="0055641C" w:rsidTr="004B7DA5">
        <w:trPr>
          <w:trHeight w:val="1020"/>
        </w:trPr>
        <w:tc>
          <w:tcPr>
            <w:tcW w:w="1710"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lang w:val="mn-MN"/>
              </w:rPr>
            </w:pP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1.4.Тодорхой насны хүмүүсийн ажил эрхлэлтийн байдалд нөлөөлөх эсэх</w:t>
            </w: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Тийм</w:t>
            </w: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rPr>
            </w:pPr>
          </w:p>
        </w:tc>
        <w:tc>
          <w:tcPr>
            <w:tcW w:w="3330" w:type="dxa"/>
            <w:tcBorders>
              <w:top w:val="nil"/>
              <w:left w:val="nil"/>
              <w:bottom w:val="single" w:sz="4" w:space="0" w:color="auto"/>
              <w:right w:val="single" w:sz="4" w:space="0" w:color="auto"/>
            </w:tcBorders>
            <w:shd w:val="clear" w:color="auto" w:fill="auto"/>
            <w:hideMark/>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 xml:space="preserve">Хөдөлмөрийн насны хүн ам.  </w:t>
            </w:r>
          </w:p>
        </w:tc>
      </w:tr>
      <w:tr w:rsidR="0055641C" w:rsidRPr="0055641C" w:rsidTr="004B7DA5">
        <w:trPr>
          <w:trHeight w:val="510"/>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2.Ажлын стандарт, хөдөлмөрлөх эрх</w:t>
            </w: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lang w:val="ru-RU"/>
              </w:rPr>
            </w:pPr>
            <w:r w:rsidRPr="0055641C">
              <w:rPr>
                <w:rFonts w:ascii="Arial" w:hAnsi="Arial" w:cs="Arial"/>
                <w:sz w:val="24"/>
                <w:szCs w:val="24"/>
                <w:lang w:val="mn-MN"/>
              </w:rPr>
              <w:t>2.1.Ажлын чанар, стандартад нөлөөлөх эсэх</w:t>
            </w: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Тийм</w:t>
            </w: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rPr>
            </w:pPr>
          </w:p>
        </w:tc>
        <w:tc>
          <w:tcPr>
            <w:tcW w:w="333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lang w:val="mn-MN"/>
              </w:rPr>
              <w:t>Дотоодоос ханган нийлүүлэх боломжгүй ур чадвар шаардлагатай ажлын байранд гадны мэргэжилтнүүдийг авч ажилллуулснаар тухайн ажлын бүтээмж нэмэгдэх, улмаар гадны өндөр ур чадвартай мэр</w:t>
            </w:r>
            <w:r w:rsidR="00DA6151" w:rsidRPr="0055641C">
              <w:rPr>
                <w:rFonts w:ascii="Arial" w:hAnsi="Arial" w:cs="Arial"/>
                <w:sz w:val="24"/>
                <w:szCs w:val="24"/>
                <w:lang w:val="mn-MN"/>
              </w:rPr>
              <w:t>гэ</w:t>
            </w:r>
            <w:r w:rsidRPr="0055641C">
              <w:rPr>
                <w:rFonts w:ascii="Arial" w:hAnsi="Arial" w:cs="Arial"/>
                <w:sz w:val="24"/>
                <w:szCs w:val="24"/>
                <w:lang w:val="mn-MN"/>
              </w:rPr>
              <w:t xml:space="preserve">жилтнүүдэд дотоодын ажиллах хүчийг дагалдуулан сургах боломж бүрдэнэ. </w:t>
            </w:r>
          </w:p>
        </w:tc>
      </w:tr>
      <w:tr w:rsidR="0055641C" w:rsidRPr="0055641C" w:rsidTr="00262E7D">
        <w:trPr>
          <w:trHeight w:val="765"/>
        </w:trPr>
        <w:tc>
          <w:tcPr>
            <w:tcW w:w="1710"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lang w:val="mn-MN"/>
              </w:rPr>
              <w:t>2.2.Ажилчдын эрүүл мэнд, хөдөлмөрийн аюулгүй байдалд нөлөөлөх эсэх</w:t>
            </w: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rPr>
            </w:pP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9E2A81" w:rsidP="00D84511">
            <w:pPr>
              <w:rPr>
                <w:rFonts w:ascii="Arial" w:hAnsi="Arial" w:cs="Arial"/>
                <w:sz w:val="24"/>
                <w:szCs w:val="24"/>
                <w:lang w:val="mn-MN"/>
              </w:rPr>
            </w:pPr>
            <w:r w:rsidRPr="0055641C">
              <w:rPr>
                <w:rFonts w:ascii="Arial" w:hAnsi="Arial" w:cs="Arial"/>
                <w:sz w:val="24"/>
                <w:szCs w:val="24"/>
                <w:lang w:val="mn-MN"/>
              </w:rPr>
              <w:t>Үгүй</w:t>
            </w:r>
          </w:p>
        </w:tc>
        <w:tc>
          <w:tcPr>
            <w:tcW w:w="3330" w:type="dxa"/>
            <w:tcBorders>
              <w:top w:val="nil"/>
              <w:left w:val="nil"/>
              <w:bottom w:val="single" w:sz="4" w:space="0" w:color="auto"/>
              <w:right w:val="single" w:sz="4" w:space="0" w:color="auto"/>
            </w:tcBorders>
            <w:shd w:val="clear" w:color="auto" w:fill="auto"/>
            <w:hideMark/>
          </w:tcPr>
          <w:p w:rsidR="00FB3569" w:rsidRPr="0055641C" w:rsidRDefault="00FB3569" w:rsidP="00D84511">
            <w:pPr>
              <w:rPr>
                <w:rFonts w:ascii="Arial" w:hAnsi="Arial" w:cs="Arial"/>
                <w:sz w:val="24"/>
                <w:szCs w:val="24"/>
                <w:lang w:val="mn-MN"/>
              </w:rPr>
            </w:pPr>
          </w:p>
        </w:tc>
      </w:tr>
      <w:tr w:rsidR="0055641C" w:rsidRPr="0055641C" w:rsidTr="004B7DA5">
        <w:trPr>
          <w:trHeight w:val="765"/>
        </w:trPr>
        <w:tc>
          <w:tcPr>
            <w:tcW w:w="1710"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lang w:val="mn-MN"/>
              </w:rPr>
              <w:t>2.3.Ажилчдын эрх, үүрэгт шууд болон шууд бусаар нөлөөлөх эсэх</w:t>
            </w: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rPr>
            </w:pP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9E2A81" w:rsidP="00D84511">
            <w:pPr>
              <w:rPr>
                <w:rFonts w:ascii="Arial" w:hAnsi="Arial" w:cs="Arial"/>
                <w:sz w:val="24"/>
                <w:szCs w:val="24"/>
                <w:lang w:val="mn-MN"/>
              </w:rPr>
            </w:pPr>
            <w:r w:rsidRPr="0055641C">
              <w:rPr>
                <w:rFonts w:ascii="Arial" w:hAnsi="Arial" w:cs="Arial"/>
                <w:sz w:val="24"/>
                <w:szCs w:val="24"/>
                <w:lang w:val="mn-MN"/>
              </w:rPr>
              <w:t>Үгүй</w:t>
            </w:r>
          </w:p>
        </w:tc>
        <w:tc>
          <w:tcPr>
            <w:tcW w:w="3330" w:type="dxa"/>
            <w:tcBorders>
              <w:top w:val="nil"/>
              <w:left w:val="nil"/>
              <w:bottom w:val="single" w:sz="4" w:space="0" w:color="auto"/>
              <w:right w:val="single" w:sz="4" w:space="0" w:color="auto"/>
            </w:tcBorders>
            <w:shd w:val="clear" w:color="auto" w:fill="auto"/>
            <w:vAlign w:val="center"/>
            <w:hideMark/>
          </w:tcPr>
          <w:p w:rsidR="00575573" w:rsidRPr="0055641C" w:rsidRDefault="00575573" w:rsidP="00D84511">
            <w:pPr>
              <w:rPr>
                <w:rFonts w:ascii="Arial" w:hAnsi="Arial" w:cs="Arial"/>
                <w:sz w:val="24"/>
                <w:szCs w:val="24"/>
              </w:rPr>
            </w:pPr>
          </w:p>
        </w:tc>
      </w:tr>
      <w:tr w:rsidR="0055641C" w:rsidRPr="0055641C" w:rsidTr="004949DF">
        <w:trPr>
          <w:trHeight w:val="510"/>
        </w:trPr>
        <w:tc>
          <w:tcPr>
            <w:tcW w:w="1710"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lang w:val="ru-RU"/>
              </w:rPr>
            </w:pPr>
            <w:r w:rsidRPr="0055641C">
              <w:rPr>
                <w:rFonts w:ascii="Arial" w:hAnsi="Arial" w:cs="Arial"/>
                <w:sz w:val="24"/>
                <w:szCs w:val="24"/>
                <w:lang w:val="mn-MN"/>
              </w:rPr>
              <w:t>2.4.Шинээр ажлын стандарт гаргах эсэх</w:t>
            </w: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lang w:val="ru-RU"/>
              </w:rPr>
            </w:pP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Үгүй</w:t>
            </w:r>
          </w:p>
        </w:tc>
        <w:tc>
          <w:tcPr>
            <w:tcW w:w="333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 xml:space="preserve">  </w:t>
            </w:r>
          </w:p>
        </w:tc>
      </w:tr>
      <w:tr w:rsidR="0055641C" w:rsidRPr="0055641C" w:rsidTr="004949DF">
        <w:trPr>
          <w:trHeight w:val="1275"/>
        </w:trPr>
        <w:tc>
          <w:tcPr>
            <w:tcW w:w="1710"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lang w:val="mn-MN"/>
              </w:rPr>
              <w:t>2.5.Ажлын байранд технологийн шинэчлэлийг хэрэгжүүлэхтэй холбогдсон өөрчлөлт бий болгох эсэх</w:t>
            </w: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lang w:val="mn-MN"/>
              </w:rPr>
            </w:pP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Үгүй</w:t>
            </w:r>
          </w:p>
        </w:tc>
        <w:tc>
          <w:tcPr>
            <w:tcW w:w="333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 xml:space="preserve">  </w:t>
            </w:r>
          </w:p>
        </w:tc>
      </w:tr>
      <w:tr w:rsidR="0055641C" w:rsidRPr="0055641C" w:rsidTr="004949DF">
        <w:trPr>
          <w:trHeight w:val="765"/>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lastRenderedPageBreak/>
              <w:t>3.Нийгмийн тодорхой бүлгийг хамгаалах асуудал</w:t>
            </w: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lang w:val="mn-MN"/>
              </w:rPr>
              <w:t>3.1.Шууд болон шууд бусаар тэгш бус байдал үүсгэх эсэх</w:t>
            </w: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rPr>
            </w:pP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Үгүй</w:t>
            </w:r>
          </w:p>
        </w:tc>
        <w:tc>
          <w:tcPr>
            <w:tcW w:w="333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rPr>
            </w:pPr>
          </w:p>
        </w:tc>
      </w:tr>
      <w:tr w:rsidR="0055641C" w:rsidRPr="0055641C" w:rsidTr="004949DF">
        <w:trPr>
          <w:trHeight w:val="1785"/>
        </w:trPr>
        <w:tc>
          <w:tcPr>
            <w:tcW w:w="1710"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3.2.Тодорхой бүлэг болон хүмүүст сөрөг нөлөө үзүүлэх эсэх. Тухайлбал, эмзэг бүлэг, хөгжлийн бэршээлтэй иргэд, ажилгүй иргэд, үндэстний цөөнхөд гэх мэт</w:t>
            </w: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lang w:val="mn-MN"/>
              </w:rPr>
            </w:pP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Үгүй</w:t>
            </w:r>
          </w:p>
        </w:tc>
        <w:tc>
          <w:tcPr>
            <w:tcW w:w="333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 </w:t>
            </w:r>
          </w:p>
        </w:tc>
      </w:tr>
      <w:tr w:rsidR="0055641C" w:rsidRPr="0055641C" w:rsidTr="004949DF">
        <w:trPr>
          <w:trHeight w:val="510"/>
        </w:trPr>
        <w:tc>
          <w:tcPr>
            <w:tcW w:w="1710"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lang w:val="mn-MN"/>
              </w:rPr>
              <w:t>3.3.Гадаадын иргэдэд илэрхий нөлөөлөх эсэх</w:t>
            </w: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Үгүй</w:t>
            </w:r>
          </w:p>
        </w:tc>
        <w:tc>
          <w:tcPr>
            <w:tcW w:w="333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 </w:t>
            </w:r>
          </w:p>
        </w:tc>
      </w:tr>
      <w:tr w:rsidR="0055641C" w:rsidRPr="0055641C" w:rsidTr="00AD4E29">
        <w:trPr>
          <w:trHeight w:val="1007"/>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4.Төрийн удирдлага, сайн засаглал, шүүх эрх мэдэл, хэвлэл мэдээлэл, ёс суртахуун</w:t>
            </w: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lang w:val="mn-MN"/>
              </w:rPr>
              <w:t>4.1.Засаглалын харилцаанд оролцогчдод нөлөөлөх эсэх</w:t>
            </w: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Үгүй</w:t>
            </w:r>
          </w:p>
        </w:tc>
        <w:tc>
          <w:tcPr>
            <w:tcW w:w="333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 </w:t>
            </w:r>
          </w:p>
        </w:tc>
      </w:tr>
      <w:tr w:rsidR="0055641C" w:rsidRPr="0055641C" w:rsidTr="009E6586">
        <w:trPr>
          <w:trHeight w:val="1020"/>
        </w:trPr>
        <w:tc>
          <w:tcPr>
            <w:tcW w:w="1710" w:type="dxa"/>
            <w:vMerge/>
            <w:tcBorders>
              <w:top w:val="nil"/>
              <w:left w:val="single" w:sz="4" w:space="0" w:color="auto"/>
              <w:bottom w:val="single" w:sz="4" w:space="0" w:color="auto"/>
              <w:right w:val="single" w:sz="4" w:space="0" w:color="auto"/>
            </w:tcBorders>
            <w:vAlign w:val="center"/>
            <w:hideMark/>
          </w:tcPr>
          <w:p w:rsidR="00E333E9" w:rsidRPr="0055641C" w:rsidRDefault="00E333E9" w:rsidP="00D84511">
            <w:pPr>
              <w:rPr>
                <w:rFonts w:ascii="Arial" w:hAnsi="Arial" w:cs="Arial"/>
                <w:sz w:val="24"/>
                <w:szCs w:val="24"/>
              </w:rPr>
            </w:pPr>
          </w:p>
        </w:tc>
        <w:tc>
          <w:tcPr>
            <w:tcW w:w="3060" w:type="dxa"/>
            <w:tcBorders>
              <w:top w:val="nil"/>
              <w:left w:val="nil"/>
              <w:bottom w:val="single" w:sz="4" w:space="0" w:color="auto"/>
              <w:right w:val="single" w:sz="4" w:space="0" w:color="auto"/>
            </w:tcBorders>
            <w:shd w:val="clear" w:color="auto" w:fill="auto"/>
            <w:vAlign w:val="center"/>
            <w:hideMark/>
          </w:tcPr>
          <w:p w:rsidR="00E333E9" w:rsidRPr="0055641C" w:rsidRDefault="005D73A6" w:rsidP="002263A9">
            <w:pPr>
              <w:spacing w:after="0"/>
              <w:rPr>
                <w:rFonts w:ascii="Arial" w:hAnsi="Arial" w:cs="Arial"/>
                <w:sz w:val="24"/>
                <w:szCs w:val="24"/>
              </w:rPr>
            </w:pPr>
            <w:r w:rsidRPr="0055641C">
              <w:rPr>
                <w:rFonts w:ascii="Arial" w:hAnsi="Arial" w:cs="Arial"/>
                <w:sz w:val="24"/>
                <w:szCs w:val="24"/>
                <w:lang w:val="mn-MN"/>
              </w:rPr>
              <w:t>4.2.Төрийн байгууллагуудын үүрэг, үйл ажиллагаанд нөлөөлөх эсэх</w:t>
            </w:r>
          </w:p>
        </w:tc>
        <w:tc>
          <w:tcPr>
            <w:tcW w:w="1080" w:type="dxa"/>
            <w:tcBorders>
              <w:top w:val="nil"/>
              <w:left w:val="nil"/>
              <w:bottom w:val="single" w:sz="4" w:space="0" w:color="auto"/>
              <w:right w:val="single" w:sz="4" w:space="0" w:color="auto"/>
            </w:tcBorders>
            <w:shd w:val="clear" w:color="auto" w:fill="auto"/>
            <w:vAlign w:val="center"/>
            <w:hideMark/>
          </w:tcPr>
          <w:p w:rsidR="00E333E9" w:rsidRPr="0055641C" w:rsidRDefault="00E333E9" w:rsidP="00D84511">
            <w:pPr>
              <w:rPr>
                <w:rFonts w:ascii="Arial" w:hAnsi="Arial" w:cs="Arial"/>
                <w:sz w:val="24"/>
                <w:szCs w:val="24"/>
              </w:rPr>
            </w:pPr>
          </w:p>
        </w:tc>
        <w:tc>
          <w:tcPr>
            <w:tcW w:w="1080" w:type="dxa"/>
            <w:tcBorders>
              <w:top w:val="nil"/>
              <w:left w:val="nil"/>
              <w:bottom w:val="single" w:sz="4" w:space="0" w:color="auto"/>
              <w:right w:val="single" w:sz="4" w:space="0" w:color="auto"/>
            </w:tcBorders>
            <w:shd w:val="clear" w:color="auto" w:fill="auto"/>
            <w:vAlign w:val="center"/>
          </w:tcPr>
          <w:p w:rsidR="00E333E9" w:rsidRPr="0055641C" w:rsidRDefault="00DA6151" w:rsidP="00D84511">
            <w:pPr>
              <w:rPr>
                <w:rFonts w:ascii="Arial" w:hAnsi="Arial" w:cs="Arial"/>
                <w:sz w:val="24"/>
                <w:szCs w:val="24"/>
                <w:lang w:val="mn-MN"/>
              </w:rPr>
            </w:pPr>
            <w:r w:rsidRPr="0055641C">
              <w:rPr>
                <w:rFonts w:ascii="Arial" w:hAnsi="Arial" w:cs="Arial"/>
                <w:sz w:val="24"/>
                <w:szCs w:val="24"/>
                <w:lang w:val="mn-MN"/>
              </w:rPr>
              <w:t>Үгүй</w:t>
            </w:r>
          </w:p>
        </w:tc>
        <w:tc>
          <w:tcPr>
            <w:tcW w:w="3330" w:type="dxa"/>
            <w:vMerge w:val="restart"/>
            <w:tcBorders>
              <w:top w:val="nil"/>
              <w:left w:val="nil"/>
              <w:right w:val="single" w:sz="4" w:space="0" w:color="auto"/>
            </w:tcBorders>
            <w:shd w:val="clear" w:color="auto" w:fill="auto"/>
            <w:vAlign w:val="center"/>
            <w:hideMark/>
          </w:tcPr>
          <w:p w:rsidR="00E333E9" w:rsidRPr="0055641C" w:rsidRDefault="00E333E9" w:rsidP="00D84511">
            <w:pPr>
              <w:rPr>
                <w:rFonts w:ascii="Arial" w:hAnsi="Arial" w:cs="Arial"/>
                <w:sz w:val="24"/>
                <w:szCs w:val="24"/>
                <w:lang w:val="mn-MN"/>
              </w:rPr>
            </w:pPr>
          </w:p>
        </w:tc>
      </w:tr>
      <w:tr w:rsidR="0055641C" w:rsidRPr="0055641C" w:rsidTr="009E6586">
        <w:trPr>
          <w:trHeight w:val="765"/>
        </w:trPr>
        <w:tc>
          <w:tcPr>
            <w:tcW w:w="1710" w:type="dxa"/>
            <w:vMerge/>
            <w:tcBorders>
              <w:top w:val="nil"/>
              <w:left w:val="single" w:sz="4" w:space="0" w:color="auto"/>
              <w:bottom w:val="single" w:sz="4" w:space="0" w:color="auto"/>
              <w:right w:val="single" w:sz="4" w:space="0" w:color="auto"/>
            </w:tcBorders>
            <w:vAlign w:val="center"/>
            <w:hideMark/>
          </w:tcPr>
          <w:p w:rsidR="00E333E9" w:rsidRPr="0055641C" w:rsidRDefault="00E333E9" w:rsidP="00D84511">
            <w:pPr>
              <w:rPr>
                <w:rFonts w:ascii="Arial" w:hAnsi="Arial" w:cs="Arial"/>
                <w:sz w:val="24"/>
                <w:szCs w:val="24"/>
                <w:lang w:val="mn-MN"/>
              </w:rPr>
            </w:pPr>
          </w:p>
        </w:tc>
        <w:tc>
          <w:tcPr>
            <w:tcW w:w="3060" w:type="dxa"/>
            <w:tcBorders>
              <w:top w:val="nil"/>
              <w:left w:val="nil"/>
              <w:bottom w:val="single" w:sz="4" w:space="0" w:color="auto"/>
              <w:right w:val="single" w:sz="4" w:space="0" w:color="auto"/>
            </w:tcBorders>
            <w:shd w:val="clear" w:color="auto" w:fill="auto"/>
            <w:vAlign w:val="center"/>
            <w:hideMark/>
          </w:tcPr>
          <w:p w:rsidR="00E333E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4.3.Төрийн захиргааны албан хаагчдын эрх, үүрэг, харилцаанд нөлөөлөх эсэх</w:t>
            </w:r>
          </w:p>
        </w:tc>
        <w:tc>
          <w:tcPr>
            <w:tcW w:w="1080" w:type="dxa"/>
            <w:tcBorders>
              <w:top w:val="nil"/>
              <w:left w:val="nil"/>
              <w:bottom w:val="single" w:sz="4" w:space="0" w:color="auto"/>
              <w:right w:val="single" w:sz="4" w:space="0" w:color="auto"/>
            </w:tcBorders>
            <w:shd w:val="clear" w:color="auto" w:fill="auto"/>
            <w:vAlign w:val="center"/>
            <w:hideMark/>
          </w:tcPr>
          <w:p w:rsidR="00E333E9" w:rsidRPr="0055641C" w:rsidRDefault="00E333E9" w:rsidP="00D84511">
            <w:pPr>
              <w:rPr>
                <w:rFonts w:ascii="Arial" w:hAnsi="Arial" w:cs="Arial"/>
                <w:sz w:val="24"/>
                <w:szCs w:val="24"/>
                <w:lang w:val="mn-MN"/>
              </w:rPr>
            </w:pPr>
          </w:p>
        </w:tc>
        <w:tc>
          <w:tcPr>
            <w:tcW w:w="1080" w:type="dxa"/>
            <w:tcBorders>
              <w:top w:val="nil"/>
              <w:left w:val="nil"/>
              <w:bottom w:val="single" w:sz="4" w:space="0" w:color="auto"/>
              <w:right w:val="single" w:sz="4" w:space="0" w:color="auto"/>
            </w:tcBorders>
            <w:shd w:val="clear" w:color="auto" w:fill="auto"/>
            <w:vAlign w:val="center"/>
          </w:tcPr>
          <w:p w:rsidR="00E333E9" w:rsidRPr="0055641C" w:rsidRDefault="004F091E" w:rsidP="00D84511">
            <w:pPr>
              <w:rPr>
                <w:rFonts w:ascii="Arial" w:hAnsi="Arial" w:cs="Arial"/>
                <w:sz w:val="24"/>
                <w:szCs w:val="24"/>
              </w:rPr>
            </w:pPr>
            <w:r w:rsidRPr="0055641C">
              <w:rPr>
                <w:rFonts w:ascii="Arial" w:hAnsi="Arial" w:cs="Arial"/>
                <w:sz w:val="24"/>
                <w:szCs w:val="24"/>
                <w:lang w:val="mn-MN"/>
              </w:rPr>
              <w:t>Үгүй</w:t>
            </w:r>
          </w:p>
        </w:tc>
        <w:tc>
          <w:tcPr>
            <w:tcW w:w="3330" w:type="dxa"/>
            <w:vMerge/>
            <w:tcBorders>
              <w:left w:val="nil"/>
              <w:bottom w:val="single" w:sz="4" w:space="0" w:color="auto"/>
              <w:right w:val="single" w:sz="4" w:space="0" w:color="auto"/>
            </w:tcBorders>
            <w:shd w:val="clear" w:color="auto" w:fill="auto"/>
            <w:vAlign w:val="center"/>
            <w:hideMark/>
          </w:tcPr>
          <w:p w:rsidR="00E333E9" w:rsidRPr="0055641C" w:rsidRDefault="00E333E9" w:rsidP="00D84511">
            <w:pPr>
              <w:rPr>
                <w:rFonts w:ascii="Arial" w:hAnsi="Arial" w:cs="Arial"/>
                <w:sz w:val="24"/>
                <w:szCs w:val="24"/>
              </w:rPr>
            </w:pPr>
          </w:p>
        </w:tc>
      </w:tr>
      <w:tr w:rsidR="0055641C" w:rsidRPr="0055641C" w:rsidTr="002B10CB">
        <w:trPr>
          <w:trHeight w:val="1020"/>
        </w:trPr>
        <w:tc>
          <w:tcPr>
            <w:tcW w:w="1710"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lang w:val="mn-MN"/>
              </w:rPr>
              <w:t>4.4.Иргэдийн шүүхэд хандах, асуудлаа шийдвэрлүүлэх эрхэд нөлөөлөх эсэх</w:t>
            </w: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lang w:val="mn-MN"/>
              </w:rPr>
            </w:pP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4F091E" w:rsidP="00D84511">
            <w:pPr>
              <w:rPr>
                <w:rFonts w:ascii="Arial" w:hAnsi="Arial" w:cs="Arial"/>
                <w:sz w:val="24"/>
                <w:szCs w:val="24"/>
              </w:rPr>
            </w:pPr>
            <w:r w:rsidRPr="0055641C">
              <w:rPr>
                <w:rFonts w:ascii="Arial" w:hAnsi="Arial" w:cs="Arial"/>
                <w:sz w:val="24"/>
                <w:szCs w:val="24"/>
                <w:lang w:val="mn-MN"/>
              </w:rPr>
              <w:t>Үгүй</w:t>
            </w:r>
          </w:p>
        </w:tc>
        <w:tc>
          <w:tcPr>
            <w:tcW w:w="333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rPr>
            </w:pPr>
          </w:p>
        </w:tc>
      </w:tr>
      <w:tr w:rsidR="0055641C" w:rsidRPr="0055641C" w:rsidTr="002B78DF">
        <w:trPr>
          <w:trHeight w:val="1020"/>
        </w:trPr>
        <w:tc>
          <w:tcPr>
            <w:tcW w:w="1710"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lang w:val="mn-MN"/>
              </w:rPr>
              <w:t>4.5.Улс төрийн нам, төрийн бус байгууллагын үйл ажиллагаанд нөлөөлөх эсэх</w:t>
            </w: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Үгүй</w:t>
            </w:r>
          </w:p>
        </w:tc>
        <w:tc>
          <w:tcPr>
            <w:tcW w:w="333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 </w:t>
            </w:r>
          </w:p>
        </w:tc>
      </w:tr>
      <w:tr w:rsidR="0055641C" w:rsidRPr="0055641C" w:rsidTr="002B78DF">
        <w:trPr>
          <w:trHeight w:val="1020"/>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lastRenderedPageBreak/>
              <w:t>5.Нийтийн эрүүл мэнд, аюулгүй байдал</w:t>
            </w: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lang w:val="mn-MN"/>
              </w:rPr>
              <w:t>5.1.Хувь хүн/нийт хүн амын дундаж наслалт, өвчлөлт, нас баралтын байдалд нөлөөлөх эсэх</w:t>
            </w: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Үгүй</w:t>
            </w:r>
          </w:p>
        </w:tc>
        <w:tc>
          <w:tcPr>
            <w:tcW w:w="333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rPr>
            </w:pPr>
          </w:p>
        </w:tc>
      </w:tr>
      <w:tr w:rsidR="0055641C" w:rsidRPr="0055641C" w:rsidTr="002B78DF">
        <w:trPr>
          <w:trHeight w:val="1530"/>
        </w:trPr>
        <w:tc>
          <w:tcPr>
            <w:tcW w:w="1710"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lang w:val="mn-MN"/>
              </w:rPr>
              <w:t>5.2.Зохицуулалтын хувилбарын улмаас үүсэх дуу чимээ, агаар, хөрсний чанарын өөрчлөлт хүн амын эрүүл мэндэд сөрөг нөлөө үзүүлэх эсэх</w:t>
            </w: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Үгүй</w:t>
            </w:r>
          </w:p>
        </w:tc>
        <w:tc>
          <w:tcPr>
            <w:tcW w:w="333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 </w:t>
            </w:r>
          </w:p>
        </w:tc>
      </w:tr>
      <w:tr w:rsidR="0055641C" w:rsidRPr="0055641C" w:rsidTr="002B78DF">
        <w:trPr>
          <w:trHeight w:val="1020"/>
        </w:trPr>
        <w:tc>
          <w:tcPr>
            <w:tcW w:w="1710"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lang w:val="mn-MN"/>
              </w:rPr>
              <w:t>5.3.Хүмүүсийн амьдралын хэв маяг (хооллолт, хөдөлгөөн, архи, тамхины хэрэглээ)-т нөлөөлөх эсэх</w:t>
            </w: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Үгүй</w:t>
            </w:r>
          </w:p>
        </w:tc>
        <w:tc>
          <w:tcPr>
            <w:tcW w:w="333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 </w:t>
            </w:r>
          </w:p>
        </w:tc>
      </w:tr>
      <w:tr w:rsidR="0055641C" w:rsidRPr="0055641C" w:rsidTr="002B78DF">
        <w:trPr>
          <w:trHeight w:val="765"/>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lang w:val="ru-RU"/>
              </w:rPr>
            </w:pPr>
            <w:r w:rsidRPr="0055641C">
              <w:rPr>
                <w:rFonts w:ascii="Arial" w:hAnsi="Arial" w:cs="Arial"/>
                <w:sz w:val="24"/>
                <w:szCs w:val="24"/>
                <w:lang w:val="mn-MN"/>
              </w:rPr>
              <w:t>6.Нийгмийн хамгаалал, эрүүл мэнд, боловсролын систем</w:t>
            </w: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lang w:val="ru-RU"/>
              </w:rPr>
            </w:pPr>
            <w:r w:rsidRPr="0055641C">
              <w:rPr>
                <w:rFonts w:ascii="Arial" w:hAnsi="Arial" w:cs="Arial"/>
                <w:sz w:val="24"/>
                <w:szCs w:val="24"/>
                <w:lang w:val="mn-MN"/>
              </w:rPr>
              <w:t>6.1.Нийгмийн үйлчилгээний чанар, хүртээмжид нөлөөлөх эсэх</w:t>
            </w: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lang w:val="ru-RU"/>
              </w:rPr>
            </w:pP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Үгүй</w:t>
            </w:r>
          </w:p>
        </w:tc>
        <w:tc>
          <w:tcPr>
            <w:tcW w:w="333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 </w:t>
            </w:r>
          </w:p>
        </w:tc>
      </w:tr>
      <w:tr w:rsidR="0055641C" w:rsidRPr="0055641C" w:rsidTr="00EB423C">
        <w:trPr>
          <w:trHeight w:val="765"/>
        </w:trPr>
        <w:tc>
          <w:tcPr>
            <w:tcW w:w="1710"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lang w:val="mn-MN"/>
              </w:rPr>
              <w:t>6.2.Ажилчдын боловсрол, шилжилт хөдөлгөөнд нөлөөлөх эсэх</w:t>
            </w: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lang w:val="mn-MN"/>
              </w:rPr>
            </w:pP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4F091E" w:rsidP="00D84511">
            <w:pPr>
              <w:rPr>
                <w:rFonts w:ascii="Arial" w:hAnsi="Arial" w:cs="Arial"/>
                <w:sz w:val="24"/>
                <w:szCs w:val="24"/>
              </w:rPr>
            </w:pPr>
            <w:r w:rsidRPr="0055641C">
              <w:rPr>
                <w:rFonts w:ascii="Arial" w:hAnsi="Arial" w:cs="Arial"/>
                <w:sz w:val="24"/>
                <w:szCs w:val="24"/>
                <w:lang w:val="mn-MN"/>
              </w:rPr>
              <w:t>Үгүй</w:t>
            </w:r>
          </w:p>
        </w:tc>
        <w:tc>
          <w:tcPr>
            <w:tcW w:w="333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rPr>
            </w:pPr>
          </w:p>
        </w:tc>
      </w:tr>
      <w:tr w:rsidR="0055641C" w:rsidRPr="0055641C" w:rsidTr="00EB423C">
        <w:trPr>
          <w:trHeight w:val="1785"/>
        </w:trPr>
        <w:tc>
          <w:tcPr>
            <w:tcW w:w="1710"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lang w:val="mn-MN"/>
              </w:rPr>
              <w:t>6.3.Иргэдийн боловсрол (төрийн болон хувийн хэвшлийн боловсролын байгууллага) олох, мэргэжил эзэмших, давтан сургалтад хамрагдахад сөрөг нөлөө үзүүлэх эсэх</w:t>
            </w: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Үгүй</w:t>
            </w:r>
          </w:p>
        </w:tc>
        <w:tc>
          <w:tcPr>
            <w:tcW w:w="333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 </w:t>
            </w:r>
          </w:p>
        </w:tc>
      </w:tr>
      <w:tr w:rsidR="0055641C" w:rsidRPr="0055641C" w:rsidTr="00EB423C">
        <w:trPr>
          <w:trHeight w:val="765"/>
        </w:trPr>
        <w:tc>
          <w:tcPr>
            <w:tcW w:w="1710"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lang w:val="mn-MN"/>
              </w:rPr>
            </w:pP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lang w:val="mn-MN"/>
              </w:rPr>
            </w:pPr>
            <w:r w:rsidRPr="0055641C">
              <w:rPr>
                <w:rFonts w:ascii="Arial" w:hAnsi="Arial" w:cs="Arial"/>
                <w:sz w:val="24"/>
                <w:szCs w:val="24"/>
                <w:lang w:val="mn-MN"/>
              </w:rPr>
              <w:t>6.4.Нийгмийн болон эрүүл мэндийн үйлчилгээ авахад сөрөг нөлөө үзүүлэх эсэх</w:t>
            </w: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lang w:val="mn-MN"/>
              </w:rPr>
            </w:pP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Үгүй</w:t>
            </w:r>
          </w:p>
        </w:tc>
        <w:tc>
          <w:tcPr>
            <w:tcW w:w="333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 </w:t>
            </w:r>
          </w:p>
        </w:tc>
      </w:tr>
      <w:tr w:rsidR="0055641C" w:rsidRPr="0055641C" w:rsidTr="00EB423C">
        <w:trPr>
          <w:trHeight w:val="765"/>
        </w:trPr>
        <w:tc>
          <w:tcPr>
            <w:tcW w:w="1710"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lang w:val="mn-MN"/>
              </w:rPr>
              <w:t xml:space="preserve">6.5.Их, дээд сургуулиудын үйл ажиллагаа, өөрийн </w:t>
            </w:r>
            <w:r w:rsidRPr="0055641C">
              <w:rPr>
                <w:rFonts w:ascii="Arial" w:hAnsi="Arial" w:cs="Arial"/>
                <w:sz w:val="24"/>
                <w:szCs w:val="24"/>
                <w:lang w:val="mn-MN"/>
              </w:rPr>
              <w:lastRenderedPageBreak/>
              <w:t>удирдлагад нөлөөлөх эсэх</w:t>
            </w: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Үгүй</w:t>
            </w:r>
          </w:p>
        </w:tc>
        <w:tc>
          <w:tcPr>
            <w:tcW w:w="333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 </w:t>
            </w:r>
          </w:p>
        </w:tc>
      </w:tr>
      <w:tr w:rsidR="0055641C" w:rsidRPr="0055641C" w:rsidTr="00FC0C5F">
        <w:trPr>
          <w:trHeight w:val="530"/>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lastRenderedPageBreak/>
              <w:t>7.Гэмт хэрэг, нийгмийн аюулгүй байдал</w:t>
            </w: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lang w:val="mn-MN"/>
              </w:rPr>
              <w:t>7.1.Нийгмийн аюулгүй байдал, гэмт хэргийн нөхцөл байдалд нөлөөлөх эсэх</w:t>
            </w: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lang w:val="mn-MN"/>
              </w:rPr>
            </w:pP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6A3D9E" w:rsidP="00D84511">
            <w:pPr>
              <w:rPr>
                <w:rFonts w:ascii="Arial" w:hAnsi="Arial" w:cs="Arial"/>
                <w:sz w:val="24"/>
                <w:szCs w:val="24"/>
              </w:rPr>
            </w:pPr>
            <w:r w:rsidRPr="0055641C">
              <w:rPr>
                <w:rFonts w:ascii="Arial" w:hAnsi="Arial" w:cs="Arial"/>
                <w:sz w:val="24"/>
                <w:szCs w:val="24"/>
                <w:lang w:val="mn-MN"/>
              </w:rPr>
              <w:t>Үгүй</w:t>
            </w:r>
          </w:p>
        </w:tc>
        <w:tc>
          <w:tcPr>
            <w:tcW w:w="333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rPr>
            </w:pPr>
          </w:p>
        </w:tc>
      </w:tr>
      <w:tr w:rsidR="0055641C" w:rsidRPr="0055641C" w:rsidTr="005877EC">
        <w:trPr>
          <w:trHeight w:val="765"/>
        </w:trPr>
        <w:tc>
          <w:tcPr>
            <w:tcW w:w="1710"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lang w:val="mn-MN"/>
              </w:rPr>
              <w:t>7.2.Хуулийг албадан хэрэгжүүлэхэд нөлөөлөх эсэх</w:t>
            </w: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lang w:val="mn-MN"/>
              </w:rPr>
            </w:pP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4F091E" w:rsidP="00D84511">
            <w:pPr>
              <w:rPr>
                <w:rFonts w:ascii="Arial" w:hAnsi="Arial" w:cs="Arial"/>
                <w:sz w:val="24"/>
                <w:szCs w:val="24"/>
              </w:rPr>
            </w:pPr>
            <w:r w:rsidRPr="0055641C">
              <w:rPr>
                <w:rFonts w:ascii="Arial" w:hAnsi="Arial" w:cs="Arial"/>
                <w:sz w:val="24"/>
                <w:szCs w:val="24"/>
                <w:lang w:val="mn-MN"/>
              </w:rPr>
              <w:t>Үгүй</w:t>
            </w:r>
          </w:p>
        </w:tc>
        <w:tc>
          <w:tcPr>
            <w:tcW w:w="333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rPr>
            </w:pPr>
          </w:p>
        </w:tc>
      </w:tr>
      <w:tr w:rsidR="0055641C" w:rsidRPr="0055641C" w:rsidTr="005877EC">
        <w:trPr>
          <w:trHeight w:val="765"/>
        </w:trPr>
        <w:tc>
          <w:tcPr>
            <w:tcW w:w="1710"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lang w:val="mn-MN"/>
              </w:rPr>
              <w:t>7.3.Гэмт хэргийн илрүүлэлтэд нөлөө үзүүлэх эсэх</w:t>
            </w: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lang w:val="mn-MN"/>
              </w:rPr>
            </w:pP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F015B8" w:rsidP="00D84511">
            <w:pPr>
              <w:rPr>
                <w:rFonts w:ascii="Arial" w:hAnsi="Arial" w:cs="Arial"/>
                <w:sz w:val="24"/>
                <w:szCs w:val="24"/>
              </w:rPr>
            </w:pPr>
            <w:r w:rsidRPr="0055641C">
              <w:rPr>
                <w:rFonts w:ascii="Arial" w:hAnsi="Arial" w:cs="Arial"/>
                <w:sz w:val="24"/>
                <w:szCs w:val="24"/>
                <w:lang w:val="mn-MN"/>
              </w:rPr>
              <w:t>Үгүй</w:t>
            </w:r>
          </w:p>
        </w:tc>
        <w:tc>
          <w:tcPr>
            <w:tcW w:w="333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 </w:t>
            </w:r>
          </w:p>
        </w:tc>
      </w:tr>
      <w:tr w:rsidR="0055641C" w:rsidRPr="0055641C" w:rsidTr="005877EC">
        <w:trPr>
          <w:trHeight w:val="765"/>
        </w:trPr>
        <w:tc>
          <w:tcPr>
            <w:tcW w:w="1710"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lang w:val="mn-MN"/>
              </w:rPr>
              <w:t>7.4.Гэмт хэргийн хохирогчид, гэрчийн эрхэд сөрөг нөлөө үзүүлэх эсэх</w:t>
            </w: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Үгүй</w:t>
            </w:r>
          </w:p>
        </w:tc>
        <w:tc>
          <w:tcPr>
            <w:tcW w:w="333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 </w:t>
            </w:r>
          </w:p>
        </w:tc>
      </w:tr>
      <w:tr w:rsidR="0055641C" w:rsidRPr="0055641C" w:rsidTr="005877EC">
        <w:trPr>
          <w:trHeight w:val="765"/>
        </w:trPr>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8.Соёл</w:t>
            </w: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lang w:val="mn-MN"/>
              </w:rPr>
              <w:t>8.1.Соёлын өвийг хамгаалахад нөлөө үзүүлэх эсэх</w:t>
            </w: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Үгүй</w:t>
            </w:r>
          </w:p>
        </w:tc>
        <w:tc>
          <w:tcPr>
            <w:tcW w:w="333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 </w:t>
            </w:r>
          </w:p>
        </w:tc>
      </w:tr>
      <w:tr w:rsidR="0055641C" w:rsidRPr="0055641C" w:rsidTr="006E499C">
        <w:trPr>
          <w:trHeight w:val="1020"/>
        </w:trPr>
        <w:tc>
          <w:tcPr>
            <w:tcW w:w="1710"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lang w:val="mn-MN"/>
              </w:rPr>
              <w:t>8.2.Хэл, соёлын ялгаатай байдал бий болгох эсэх, эсхүл уг ялгаатай байдалд нөлөөлөх эсэх</w:t>
            </w: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lang w:val="mn-MN"/>
              </w:rPr>
            </w:pP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 xml:space="preserve">Үгүй </w:t>
            </w:r>
          </w:p>
        </w:tc>
        <w:tc>
          <w:tcPr>
            <w:tcW w:w="333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rPr>
            </w:pPr>
          </w:p>
        </w:tc>
      </w:tr>
      <w:tr w:rsidR="00FB3569" w:rsidRPr="0055641C" w:rsidTr="006E499C">
        <w:trPr>
          <w:trHeight w:val="765"/>
        </w:trPr>
        <w:tc>
          <w:tcPr>
            <w:tcW w:w="1710"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306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lang w:val="mn-MN"/>
              </w:rPr>
              <w:t>8.3.Иргэдийн түүх, соёлоо хамгаалах оролцоонд нөлөөлөх эсэх</w:t>
            </w:r>
          </w:p>
        </w:tc>
        <w:tc>
          <w:tcPr>
            <w:tcW w:w="108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rPr>
            </w:pPr>
          </w:p>
        </w:tc>
        <w:tc>
          <w:tcPr>
            <w:tcW w:w="10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Үгүй</w:t>
            </w:r>
          </w:p>
        </w:tc>
        <w:tc>
          <w:tcPr>
            <w:tcW w:w="333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lang w:val="mn-MN"/>
              </w:rPr>
              <w:t> </w:t>
            </w:r>
          </w:p>
        </w:tc>
      </w:tr>
    </w:tbl>
    <w:p w:rsidR="00FB3569" w:rsidRPr="0055641C" w:rsidRDefault="00FB3569" w:rsidP="002263A9">
      <w:pPr>
        <w:spacing w:after="0"/>
        <w:rPr>
          <w:rFonts w:ascii="Arial" w:hAnsi="Arial" w:cs="Arial"/>
          <w:sz w:val="24"/>
          <w:szCs w:val="24"/>
          <w:lang w:val="mn-MN"/>
        </w:rPr>
      </w:pPr>
    </w:p>
    <w:p w:rsidR="00FB3569" w:rsidRPr="0055641C" w:rsidRDefault="005D73A6" w:rsidP="00D84511">
      <w:pPr>
        <w:rPr>
          <w:rFonts w:ascii="Arial" w:hAnsi="Arial" w:cs="Arial"/>
          <w:sz w:val="24"/>
          <w:szCs w:val="24"/>
          <w:lang w:val="mn-MN"/>
        </w:rPr>
      </w:pPr>
      <w:r w:rsidRPr="0055641C">
        <w:rPr>
          <w:rFonts w:ascii="Arial" w:hAnsi="Arial" w:cs="Arial"/>
          <w:sz w:val="24"/>
          <w:szCs w:val="24"/>
          <w:lang w:val="mn-MN"/>
        </w:rPr>
        <w:t>4.1.4. Байгаль орчинд үзүүлэх үр нөлөө</w:t>
      </w:r>
    </w:p>
    <w:p w:rsidR="00FB3569" w:rsidRPr="0055641C" w:rsidRDefault="00FB3569" w:rsidP="002263A9">
      <w:pPr>
        <w:spacing w:after="0"/>
        <w:rPr>
          <w:rFonts w:ascii="Arial" w:hAnsi="Arial" w:cs="Arial"/>
          <w:sz w:val="24"/>
          <w:szCs w:val="24"/>
          <w:lang w:val="mn-MN"/>
        </w:rPr>
      </w:pPr>
    </w:p>
    <w:tbl>
      <w:tblPr>
        <w:tblW w:w="10278" w:type="dxa"/>
        <w:tblLayout w:type="fixed"/>
        <w:tblLook w:val="04A0" w:firstRow="1" w:lastRow="0" w:firstColumn="1" w:lastColumn="0" w:noHBand="0" w:noVBand="1"/>
      </w:tblPr>
      <w:tblGrid>
        <w:gridCol w:w="1823"/>
        <w:gridCol w:w="4945"/>
        <w:gridCol w:w="720"/>
        <w:gridCol w:w="810"/>
        <w:gridCol w:w="1980"/>
      </w:tblGrid>
      <w:tr w:rsidR="0055641C" w:rsidRPr="0055641C" w:rsidTr="00FB3569">
        <w:trPr>
          <w:trHeight w:val="692"/>
        </w:trPr>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b/>
                <w:sz w:val="24"/>
                <w:szCs w:val="24"/>
              </w:rPr>
            </w:pPr>
            <w:r w:rsidRPr="0055641C">
              <w:rPr>
                <w:rFonts w:ascii="Arial" w:hAnsi="Arial" w:cs="Arial"/>
                <w:b/>
                <w:sz w:val="24"/>
                <w:szCs w:val="24"/>
              </w:rPr>
              <w:t> Үзүүлэх үр нөлөө</w:t>
            </w:r>
          </w:p>
        </w:tc>
        <w:tc>
          <w:tcPr>
            <w:tcW w:w="4945" w:type="dxa"/>
            <w:tcBorders>
              <w:top w:val="single" w:sz="4" w:space="0" w:color="auto"/>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b/>
                <w:sz w:val="24"/>
                <w:szCs w:val="24"/>
              </w:rPr>
            </w:pPr>
            <w:r w:rsidRPr="0055641C">
              <w:rPr>
                <w:rFonts w:ascii="Arial" w:hAnsi="Arial" w:cs="Arial"/>
                <w:b/>
                <w:sz w:val="24"/>
                <w:szCs w:val="24"/>
              </w:rPr>
              <w:t>Холбогдох асуулт</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b/>
                <w:sz w:val="24"/>
                <w:szCs w:val="24"/>
              </w:rPr>
            </w:pPr>
            <w:r w:rsidRPr="0055641C">
              <w:rPr>
                <w:rFonts w:ascii="Arial" w:hAnsi="Arial" w:cs="Arial"/>
                <w:b/>
                <w:sz w:val="24"/>
                <w:szCs w:val="24"/>
              </w:rPr>
              <w:t>Хариулт</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b/>
                <w:sz w:val="24"/>
                <w:szCs w:val="24"/>
              </w:rPr>
            </w:pPr>
            <w:r w:rsidRPr="0055641C">
              <w:rPr>
                <w:rFonts w:ascii="Arial" w:hAnsi="Arial" w:cs="Arial"/>
                <w:b/>
                <w:sz w:val="24"/>
                <w:szCs w:val="24"/>
              </w:rPr>
              <w:t>Тайлбар</w:t>
            </w:r>
          </w:p>
        </w:tc>
      </w:tr>
      <w:tr w:rsidR="0055641C" w:rsidRPr="0055641C" w:rsidTr="00FB3569">
        <w:trPr>
          <w:trHeight w:val="710"/>
        </w:trPr>
        <w:tc>
          <w:tcPr>
            <w:tcW w:w="1823" w:type="dxa"/>
            <w:tcBorders>
              <w:top w:val="nil"/>
              <w:left w:val="single" w:sz="4" w:space="0" w:color="auto"/>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1.Агаар</w:t>
            </w:r>
          </w:p>
        </w:tc>
        <w:tc>
          <w:tcPr>
            <w:tcW w:w="4945"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rPr>
              <w:t>1.1.Зохицуулалтын хувилбарын үр дүнд агаарын бохирдлыг нэмэгдүүлэх эсэх</w:t>
            </w:r>
          </w:p>
        </w:tc>
        <w:tc>
          <w:tcPr>
            <w:tcW w:w="72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rPr>
            </w:pPr>
          </w:p>
        </w:tc>
        <w:tc>
          <w:tcPr>
            <w:tcW w:w="81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Үгүй</w:t>
            </w:r>
          </w:p>
        </w:tc>
        <w:tc>
          <w:tcPr>
            <w:tcW w:w="19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 </w:t>
            </w:r>
          </w:p>
        </w:tc>
      </w:tr>
      <w:tr w:rsidR="0055641C" w:rsidRPr="0055641C" w:rsidTr="00FB3569">
        <w:trPr>
          <w:trHeight w:val="755"/>
        </w:trPr>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2.Зам тээвэр, түлш, эрчим хүч</w:t>
            </w:r>
          </w:p>
        </w:tc>
        <w:tc>
          <w:tcPr>
            <w:tcW w:w="4945"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rPr>
              <w:t>2.1.Тээврийн хэрэгслийн түлшний хэрэглээг нэмэгдүүлэх/бууруулах эсэх</w:t>
            </w:r>
          </w:p>
        </w:tc>
        <w:tc>
          <w:tcPr>
            <w:tcW w:w="72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rPr>
            </w:pPr>
          </w:p>
        </w:tc>
        <w:tc>
          <w:tcPr>
            <w:tcW w:w="81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Үгүй</w:t>
            </w:r>
          </w:p>
        </w:tc>
        <w:tc>
          <w:tcPr>
            <w:tcW w:w="19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 </w:t>
            </w:r>
          </w:p>
        </w:tc>
      </w:tr>
      <w:tr w:rsidR="0055641C" w:rsidRPr="0055641C" w:rsidTr="00D84511">
        <w:trPr>
          <w:trHeight w:val="602"/>
        </w:trPr>
        <w:tc>
          <w:tcPr>
            <w:tcW w:w="1823"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4945"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rPr>
              <w:t>2.2.Эрчим хүчний хэрэглээг нэмэгдүүлэх эсэх</w:t>
            </w:r>
          </w:p>
        </w:tc>
        <w:tc>
          <w:tcPr>
            <w:tcW w:w="72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rPr>
            </w:pPr>
          </w:p>
        </w:tc>
        <w:tc>
          <w:tcPr>
            <w:tcW w:w="81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Үгүй</w:t>
            </w:r>
          </w:p>
        </w:tc>
        <w:tc>
          <w:tcPr>
            <w:tcW w:w="19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 </w:t>
            </w:r>
          </w:p>
        </w:tc>
      </w:tr>
      <w:tr w:rsidR="0055641C" w:rsidRPr="0055641C" w:rsidTr="00FB3569">
        <w:trPr>
          <w:trHeight w:val="692"/>
        </w:trPr>
        <w:tc>
          <w:tcPr>
            <w:tcW w:w="1823"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4945"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rPr>
              <w:t>2.3.Эрчим хүчний үйлдвэрлэлд нөлөө үзүүлэх эсэх</w:t>
            </w:r>
          </w:p>
        </w:tc>
        <w:tc>
          <w:tcPr>
            <w:tcW w:w="72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rPr>
            </w:pPr>
          </w:p>
        </w:tc>
        <w:tc>
          <w:tcPr>
            <w:tcW w:w="81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Үгүй</w:t>
            </w:r>
          </w:p>
        </w:tc>
        <w:tc>
          <w:tcPr>
            <w:tcW w:w="19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 </w:t>
            </w:r>
          </w:p>
        </w:tc>
      </w:tr>
      <w:tr w:rsidR="0055641C" w:rsidRPr="0055641C" w:rsidTr="00FB3569">
        <w:trPr>
          <w:trHeight w:val="719"/>
        </w:trPr>
        <w:tc>
          <w:tcPr>
            <w:tcW w:w="1823"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4945"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rPr>
              <w:t>2.4.Тээврийн хэрэгслийн агаарын бохирдлыг нэмэгдүүлэх эсэх</w:t>
            </w:r>
          </w:p>
        </w:tc>
        <w:tc>
          <w:tcPr>
            <w:tcW w:w="72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rPr>
            </w:pPr>
          </w:p>
        </w:tc>
        <w:tc>
          <w:tcPr>
            <w:tcW w:w="81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Үгүй</w:t>
            </w:r>
          </w:p>
        </w:tc>
        <w:tc>
          <w:tcPr>
            <w:tcW w:w="19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 </w:t>
            </w:r>
          </w:p>
        </w:tc>
      </w:tr>
      <w:tr w:rsidR="0055641C" w:rsidRPr="0055641C" w:rsidTr="00FB3569">
        <w:trPr>
          <w:trHeight w:val="630"/>
        </w:trPr>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3.Ан амьтан, ургамлыг хамгаалах</w:t>
            </w:r>
          </w:p>
        </w:tc>
        <w:tc>
          <w:tcPr>
            <w:tcW w:w="4945"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rPr>
              <w:t>3.1.Ан амьтны тоо хэмжээг бууруулах эсэх</w:t>
            </w:r>
          </w:p>
        </w:tc>
        <w:tc>
          <w:tcPr>
            <w:tcW w:w="72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rPr>
            </w:pPr>
          </w:p>
        </w:tc>
        <w:tc>
          <w:tcPr>
            <w:tcW w:w="81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Үгүй</w:t>
            </w:r>
          </w:p>
        </w:tc>
        <w:tc>
          <w:tcPr>
            <w:tcW w:w="19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 </w:t>
            </w:r>
          </w:p>
        </w:tc>
      </w:tr>
      <w:tr w:rsidR="0055641C" w:rsidRPr="0055641C" w:rsidTr="00FB3569">
        <w:trPr>
          <w:trHeight w:val="692"/>
        </w:trPr>
        <w:tc>
          <w:tcPr>
            <w:tcW w:w="1823"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4945"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rPr>
              <w:t>3.2.Ховордсон болон нэн ховор амьтан, ургамалд сөргөөр нөлөөлөх эсэх</w:t>
            </w:r>
          </w:p>
        </w:tc>
        <w:tc>
          <w:tcPr>
            <w:tcW w:w="72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rPr>
            </w:pPr>
          </w:p>
        </w:tc>
        <w:tc>
          <w:tcPr>
            <w:tcW w:w="81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Үгүй</w:t>
            </w:r>
          </w:p>
        </w:tc>
        <w:tc>
          <w:tcPr>
            <w:tcW w:w="19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 </w:t>
            </w:r>
          </w:p>
        </w:tc>
      </w:tr>
      <w:tr w:rsidR="0055641C" w:rsidRPr="0055641C" w:rsidTr="00FC0C5F">
        <w:trPr>
          <w:trHeight w:val="440"/>
        </w:trPr>
        <w:tc>
          <w:tcPr>
            <w:tcW w:w="1823"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4945"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FC0C5F">
            <w:pPr>
              <w:spacing w:after="0"/>
              <w:rPr>
                <w:rFonts w:ascii="Arial" w:hAnsi="Arial" w:cs="Arial"/>
                <w:sz w:val="24"/>
                <w:szCs w:val="24"/>
              </w:rPr>
            </w:pPr>
            <w:r w:rsidRPr="0055641C">
              <w:rPr>
                <w:rFonts w:ascii="Arial" w:hAnsi="Arial" w:cs="Arial"/>
                <w:sz w:val="24"/>
                <w:szCs w:val="24"/>
              </w:rPr>
              <w:t>3.3.Ан амьтдын нүүдэл, суурьшилд сөргөөр нөлөөлөх эсэх</w:t>
            </w:r>
          </w:p>
        </w:tc>
        <w:tc>
          <w:tcPr>
            <w:tcW w:w="72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rPr>
            </w:pPr>
          </w:p>
        </w:tc>
        <w:tc>
          <w:tcPr>
            <w:tcW w:w="81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Үгүй</w:t>
            </w:r>
          </w:p>
        </w:tc>
        <w:tc>
          <w:tcPr>
            <w:tcW w:w="19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 </w:t>
            </w:r>
          </w:p>
        </w:tc>
      </w:tr>
      <w:tr w:rsidR="0055641C" w:rsidRPr="0055641C" w:rsidTr="00FB3569">
        <w:trPr>
          <w:trHeight w:val="719"/>
        </w:trPr>
        <w:tc>
          <w:tcPr>
            <w:tcW w:w="1823"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4945"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rPr>
              <w:t>3.4.Тусгай хамгаалалттай газар нутагт сөргөөр нөлөөлөх эсэх</w:t>
            </w:r>
          </w:p>
        </w:tc>
        <w:tc>
          <w:tcPr>
            <w:tcW w:w="72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rPr>
            </w:pPr>
          </w:p>
        </w:tc>
        <w:tc>
          <w:tcPr>
            <w:tcW w:w="81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Үгүй</w:t>
            </w:r>
          </w:p>
        </w:tc>
        <w:tc>
          <w:tcPr>
            <w:tcW w:w="19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 </w:t>
            </w:r>
          </w:p>
        </w:tc>
      </w:tr>
      <w:tr w:rsidR="0055641C" w:rsidRPr="0055641C" w:rsidTr="00FC0C5F">
        <w:trPr>
          <w:trHeight w:val="602"/>
        </w:trPr>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4.Усны нөөц</w:t>
            </w:r>
          </w:p>
        </w:tc>
        <w:tc>
          <w:tcPr>
            <w:tcW w:w="4945"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rPr>
              <w:t>4.1.Газрын дээрх ус болон гүний ус, цэвэр усны нөөцөд сөргөөр нөлөөлөх эсэх</w:t>
            </w:r>
          </w:p>
        </w:tc>
        <w:tc>
          <w:tcPr>
            <w:tcW w:w="72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rPr>
            </w:pPr>
          </w:p>
        </w:tc>
        <w:tc>
          <w:tcPr>
            <w:tcW w:w="81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Үгүй</w:t>
            </w:r>
          </w:p>
        </w:tc>
        <w:tc>
          <w:tcPr>
            <w:tcW w:w="19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 </w:t>
            </w:r>
          </w:p>
        </w:tc>
      </w:tr>
      <w:tr w:rsidR="0055641C" w:rsidRPr="0055641C" w:rsidTr="00FC0C5F">
        <w:trPr>
          <w:trHeight w:val="413"/>
        </w:trPr>
        <w:tc>
          <w:tcPr>
            <w:tcW w:w="1823"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4945"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rPr>
              <w:t>4.2.Усны бохирдлыг нэмэгдүүлэх эсэх</w:t>
            </w:r>
          </w:p>
        </w:tc>
        <w:tc>
          <w:tcPr>
            <w:tcW w:w="72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rPr>
            </w:pPr>
          </w:p>
        </w:tc>
        <w:tc>
          <w:tcPr>
            <w:tcW w:w="81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Үгүй</w:t>
            </w:r>
          </w:p>
        </w:tc>
        <w:tc>
          <w:tcPr>
            <w:tcW w:w="19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 </w:t>
            </w:r>
          </w:p>
        </w:tc>
      </w:tr>
      <w:tr w:rsidR="0055641C" w:rsidRPr="0055641C" w:rsidTr="00FC0C5F">
        <w:trPr>
          <w:trHeight w:val="422"/>
        </w:trPr>
        <w:tc>
          <w:tcPr>
            <w:tcW w:w="1823"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4945"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rPr>
              <w:t>4.3.Ундны усны чанарт нөлөөлөх эсэх</w:t>
            </w:r>
          </w:p>
        </w:tc>
        <w:tc>
          <w:tcPr>
            <w:tcW w:w="72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rPr>
            </w:pPr>
          </w:p>
        </w:tc>
        <w:tc>
          <w:tcPr>
            <w:tcW w:w="81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Үгүй</w:t>
            </w:r>
          </w:p>
        </w:tc>
        <w:tc>
          <w:tcPr>
            <w:tcW w:w="19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 </w:t>
            </w:r>
          </w:p>
        </w:tc>
      </w:tr>
      <w:tr w:rsidR="0055641C" w:rsidRPr="0055641C" w:rsidTr="00FB3569">
        <w:trPr>
          <w:trHeight w:val="630"/>
        </w:trPr>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5.Хөрсний бохирдол</w:t>
            </w:r>
          </w:p>
        </w:tc>
        <w:tc>
          <w:tcPr>
            <w:tcW w:w="4945"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rPr>
              <w:t>5.1.Хөрсний бохирдолтод нөлөө үзүүлэх эсэх</w:t>
            </w:r>
          </w:p>
        </w:tc>
        <w:tc>
          <w:tcPr>
            <w:tcW w:w="72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rPr>
            </w:pPr>
          </w:p>
        </w:tc>
        <w:tc>
          <w:tcPr>
            <w:tcW w:w="81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Үгүй</w:t>
            </w:r>
          </w:p>
        </w:tc>
        <w:tc>
          <w:tcPr>
            <w:tcW w:w="19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 </w:t>
            </w:r>
          </w:p>
        </w:tc>
      </w:tr>
      <w:tr w:rsidR="0055641C" w:rsidRPr="0055641C" w:rsidTr="00FB3569">
        <w:trPr>
          <w:trHeight w:val="710"/>
        </w:trPr>
        <w:tc>
          <w:tcPr>
            <w:tcW w:w="1823"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4945"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rPr>
              <w:t>5.2.Хөрсийг эвдэх, ашиглагдсан талбайн хэмжээг нэмэгдүүлэх эсэх</w:t>
            </w:r>
          </w:p>
        </w:tc>
        <w:tc>
          <w:tcPr>
            <w:tcW w:w="72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rPr>
            </w:pPr>
          </w:p>
        </w:tc>
        <w:tc>
          <w:tcPr>
            <w:tcW w:w="81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Үгүй</w:t>
            </w:r>
          </w:p>
        </w:tc>
        <w:tc>
          <w:tcPr>
            <w:tcW w:w="19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 </w:t>
            </w:r>
          </w:p>
        </w:tc>
      </w:tr>
      <w:tr w:rsidR="0055641C" w:rsidRPr="0055641C" w:rsidTr="00FB3569">
        <w:trPr>
          <w:trHeight w:val="630"/>
        </w:trPr>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6.Газрын ашиглалт</w:t>
            </w:r>
          </w:p>
        </w:tc>
        <w:tc>
          <w:tcPr>
            <w:tcW w:w="4945"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rPr>
              <w:t>6.1.Ашиглагдаагүй байсан газрыг ашиглах эсэх</w:t>
            </w:r>
          </w:p>
        </w:tc>
        <w:tc>
          <w:tcPr>
            <w:tcW w:w="72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rPr>
            </w:pPr>
          </w:p>
        </w:tc>
        <w:tc>
          <w:tcPr>
            <w:tcW w:w="81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Үгүй</w:t>
            </w:r>
          </w:p>
        </w:tc>
        <w:tc>
          <w:tcPr>
            <w:tcW w:w="19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 </w:t>
            </w:r>
          </w:p>
        </w:tc>
      </w:tr>
      <w:tr w:rsidR="0055641C" w:rsidRPr="0055641C" w:rsidTr="00FB3569">
        <w:trPr>
          <w:trHeight w:val="521"/>
        </w:trPr>
        <w:tc>
          <w:tcPr>
            <w:tcW w:w="1823"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4945"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rPr>
              <w:t>6.2.Газрын зориулалтыг өөрчлөх эсэх</w:t>
            </w:r>
          </w:p>
        </w:tc>
        <w:tc>
          <w:tcPr>
            <w:tcW w:w="72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rPr>
            </w:pPr>
          </w:p>
        </w:tc>
        <w:tc>
          <w:tcPr>
            <w:tcW w:w="81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Үгүй</w:t>
            </w:r>
          </w:p>
        </w:tc>
        <w:tc>
          <w:tcPr>
            <w:tcW w:w="19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 </w:t>
            </w:r>
          </w:p>
        </w:tc>
      </w:tr>
      <w:tr w:rsidR="0055641C" w:rsidRPr="0055641C" w:rsidTr="00FB3569">
        <w:trPr>
          <w:trHeight w:val="945"/>
        </w:trPr>
        <w:tc>
          <w:tcPr>
            <w:tcW w:w="1823"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4945"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rPr>
              <w:t>6.3.Экологийн зориулалтаар хамгаалагдсан газрын зориулалтыг өөрчлөх эсэх</w:t>
            </w:r>
          </w:p>
        </w:tc>
        <w:tc>
          <w:tcPr>
            <w:tcW w:w="720" w:type="dxa"/>
            <w:tcBorders>
              <w:top w:val="nil"/>
              <w:left w:val="nil"/>
              <w:bottom w:val="single" w:sz="4" w:space="0" w:color="auto"/>
              <w:right w:val="single" w:sz="4" w:space="0" w:color="auto"/>
            </w:tcBorders>
            <w:shd w:val="clear" w:color="auto" w:fill="auto"/>
            <w:vAlign w:val="center"/>
          </w:tcPr>
          <w:p w:rsidR="00FB3569" w:rsidRPr="0055641C" w:rsidRDefault="00FB3569" w:rsidP="00D84511">
            <w:pPr>
              <w:rPr>
                <w:rFonts w:ascii="Arial" w:hAnsi="Arial" w:cs="Arial"/>
                <w:sz w:val="24"/>
                <w:szCs w:val="24"/>
              </w:rPr>
            </w:pPr>
          </w:p>
        </w:tc>
        <w:tc>
          <w:tcPr>
            <w:tcW w:w="81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Үгүй</w:t>
            </w:r>
          </w:p>
        </w:tc>
        <w:tc>
          <w:tcPr>
            <w:tcW w:w="19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 </w:t>
            </w:r>
          </w:p>
        </w:tc>
      </w:tr>
      <w:tr w:rsidR="0055641C" w:rsidRPr="0055641C" w:rsidTr="00FB3569">
        <w:trPr>
          <w:trHeight w:val="1196"/>
        </w:trPr>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7.Нөхөн сэргээгдэх/</w:t>
            </w:r>
            <w:r w:rsidR="00080A2D" w:rsidRPr="0055641C">
              <w:rPr>
                <w:rFonts w:ascii="Arial" w:hAnsi="Arial" w:cs="Arial"/>
                <w:sz w:val="24"/>
                <w:szCs w:val="24"/>
              </w:rPr>
              <w:t xml:space="preserve"> </w:t>
            </w:r>
            <w:r w:rsidRPr="0055641C">
              <w:rPr>
                <w:rFonts w:ascii="Arial" w:hAnsi="Arial" w:cs="Arial"/>
                <w:sz w:val="24"/>
                <w:szCs w:val="24"/>
              </w:rPr>
              <w:t>нөхөн сэргээгдэхгүй байгалийн баялаг</w:t>
            </w:r>
          </w:p>
        </w:tc>
        <w:tc>
          <w:tcPr>
            <w:tcW w:w="4945"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rPr>
              <w:t>7.1.Нөхөн сэргээгдэх байгалийн баялгийг өөрөө нөхөн сэргээгдэх чадавхийг нь алдагдуулахгүйгээр зохистой ашиглах эсэх</w:t>
            </w:r>
          </w:p>
        </w:tc>
        <w:tc>
          <w:tcPr>
            <w:tcW w:w="72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rPr>
            </w:pPr>
          </w:p>
        </w:tc>
        <w:tc>
          <w:tcPr>
            <w:tcW w:w="81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Үгүй</w:t>
            </w:r>
          </w:p>
        </w:tc>
        <w:tc>
          <w:tcPr>
            <w:tcW w:w="19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 </w:t>
            </w:r>
          </w:p>
        </w:tc>
      </w:tr>
      <w:tr w:rsidR="00FB3569" w:rsidRPr="0055641C" w:rsidTr="00FB3569">
        <w:trPr>
          <w:trHeight w:val="620"/>
        </w:trPr>
        <w:tc>
          <w:tcPr>
            <w:tcW w:w="1823" w:type="dxa"/>
            <w:vMerge/>
            <w:tcBorders>
              <w:top w:val="nil"/>
              <w:left w:val="single" w:sz="4" w:space="0" w:color="auto"/>
              <w:bottom w:val="single" w:sz="4" w:space="0" w:color="auto"/>
              <w:right w:val="single" w:sz="4" w:space="0" w:color="auto"/>
            </w:tcBorders>
            <w:vAlign w:val="center"/>
            <w:hideMark/>
          </w:tcPr>
          <w:p w:rsidR="00FB3569" w:rsidRPr="0055641C" w:rsidRDefault="00FB3569" w:rsidP="00D84511">
            <w:pPr>
              <w:rPr>
                <w:rFonts w:ascii="Arial" w:hAnsi="Arial" w:cs="Arial"/>
                <w:sz w:val="24"/>
                <w:szCs w:val="24"/>
              </w:rPr>
            </w:pPr>
          </w:p>
        </w:tc>
        <w:tc>
          <w:tcPr>
            <w:tcW w:w="4945"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2263A9">
            <w:pPr>
              <w:spacing w:after="0"/>
              <w:rPr>
                <w:rFonts w:ascii="Arial" w:hAnsi="Arial" w:cs="Arial"/>
                <w:sz w:val="24"/>
                <w:szCs w:val="24"/>
              </w:rPr>
            </w:pPr>
            <w:r w:rsidRPr="0055641C">
              <w:rPr>
                <w:rFonts w:ascii="Arial" w:hAnsi="Arial" w:cs="Arial"/>
                <w:sz w:val="24"/>
                <w:szCs w:val="24"/>
              </w:rPr>
              <w:t>7.2.Нөхөн сэргээгдэхгүй байгалийн баялгийн ашиглалт нэмэгдэх эсэх</w:t>
            </w:r>
          </w:p>
        </w:tc>
        <w:tc>
          <w:tcPr>
            <w:tcW w:w="720" w:type="dxa"/>
            <w:tcBorders>
              <w:top w:val="nil"/>
              <w:left w:val="nil"/>
              <w:bottom w:val="single" w:sz="4" w:space="0" w:color="auto"/>
              <w:right w:val="single" w:sz="4" w:space="0" w:color="auto"/>
            </w:tcBorders>
            <w:shd w:val="clear" w:color="auto" w:fill="auto"/>
            <w:vAlign w:val="center"/>
            <w:hideMark/>
          </w:tcPr>
          <w:p w:rsidR="00FB3569" w:rsidRPr="0055641C" w:rsidRDefault="00FB3569" w:rsidP="00D84511">
            <w:pPr>
              <w:rPr>
                <w:rFonts w:ascii="Arial" w:hAnsi="Arial" w:cs="Arial"/>
                <w:sz w:val="24"/>
                <w:szCs w:val="24"/>
              </w:rPr>
            </w:pPr>
          </w:p>
        </w:tc>
        <w:tc>
          <w:tcPr>
            <w:tcW w:w="81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Үгүй</w:t>
            </w:r>
          </w:p>
        </w:tc>
        <w:tc>
          <w:tcPr>
            <w:tcW w:w="1980" w:type="dxa"/>
            <w:tcBorders>
              <w:top w:val="nil"/>
              <w:left w:val="nil"/>
              <w:bottom w:val="single" w:sz="4" w:space="0" w:color="auto"/>
              <w:right w:val="single" w:sz="4" w:space="0" w:color="auto"/>
            </w:tcBorders>
            <w:shd w:val="clear" w:color="auto" w:fill="auto"/>
            <w:vAlign w:val="center"/>
            <w:hideMark/>
          </w:tcPr>
          <w:p w:rsidR="00FB3569" w:rsidRPr="0055641C" w:rsidRDefault="005D73A6" w:rsidP="00D84511">
            <w:pPr>
              <w:rPr>
                <w:rFonts w:ascii="Arial" w:hAnsi="Arial" w:cs="Arial"/>
                <w:sz w:val="24"/>
                <w:szCs w:val="24"/>
              </w:rPr>
            </w:pPr>
            <w:r w:rsidRPr="0055641C">
              <w:rPr>
                <w:rFonts w:ascii="Arial" w:hAnsi="Arial" w:cs="Arial"/>
                <w:sz w:val="24"/>
                <w:szCs w:val="24"/>
              </w:rPr>
              <w:t> </w:t>
            </w:r>
          </w:p>
        </w:tc>
      </w:tr>
    </w:tbl>
    <w:p w:rsidR="00FB3569" w:rsidRPr="0055641C" w:rsidRDefault="00FB3569" w:rsidP="00FC0C5F">
      <w:pPr>
        <w:spacing w:after="120"/>
        <w:jc w:val="both"/>
        <w:rPr>
          <w:rFonts w:ascii="Arial" w:hAnsi="Arial" w:cs="Arial"/>
          <w:sz w:val="24"/>
          <w:szCs w:val="24"/>
        </w:rPr>
      </w:pPr>
    </w:p>
    <w:p w:rsidR="004B08DE" w:rsidRPr="0055641C" w:rsidRDefault="002D74B9" w:rsidP="002D74B9">
      <w:pPr>
        <w:pStyle w:val="ListParagraph"/>
        <w:spacing w:after="120"/>
        <w:ind w:left="0"/>
        <w:jc w:val="center"/>
        <w:rPr>
          <w:rFonts w:ascii="Arial" w:hAnsi="Arial" w:cs="Arial"/>
          <w:sz w:val="24"/>
          <w:szCs w:val="24"/>
          <w:lang w:val="mn-MN"/>
        </w:rPr>
      </w:pPr>
      <w:r>
        <w:rPr>
          <w:rFonts w:ascii="Arial" w:hAnsi="Arial" w:cs="Arial"/>
          <w:sz w:val="24"/>
          <w:szCs w:val="24"/>
          <w:lang w:val="mn-MN"/>
        </w:rPr>
        <w:t>---оОо--</w:t>
      </w:r>
    </w:p>
    <w:sectPr w:rsidR="004B08DE" w:rsidRPr="0055641C" w:rsidSect="00E465EA">
      <w:footerReference w:type="default" r:id="rId10"/>
      <w:pgSz w:w="12240" w:h="15840"/>
      <w:pgMar w:top="1440" w:right="1080" w:bottom="1440" w:left="162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AD6" w:rsidRDefault="00872AD6" w:rsidP="00C353FD">
      <w:pPr>
        <w:spacing w:after="0" w:line="240" w:lineRule="auto"/>
      </w:pPr>
      <w:r>
        <w:separator/>
      </w:r>
    </w:p>
  </w:endnote>
  <w:endnote w:type="continuationSeparator" w:id="0">
    <w:p w:rsidR="00872AD6" w:rsidRDefault="00872AD6" w:rsidP="00C35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on">
    <w:panose1 w:val="020B0500000000000000"/>
    <w:charset w:val="00"/>
    <w:family w:val="swiss"/>
    <w:pitch w:val="variable"/>
    <w:sig w:usb0="00000203" w:usb1="00000000" w:usb2="00000000" w:usb3="00000000" w:csb0="00000005"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A63" w:rsidRDefault="00315A63">
    <w:pPr>
      <w:pStyle w:val="Footer"/>
      <w:jc w:val="center"/>
    </w:pPr>
  </w:p>
  <w:p w:rsidR="00315A63" w:rsidRPr="00E465EA" w:rsidRDefault="00315A63" w:rsidP="00EC1682">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A63" w:rsidRDefault="00315A63">
    <w:pPr>
      <w:pStyle w:val="Footer"/>
      <w:jc w:val="center"/>
    </w:pPr>
    <w:r>
      <w:fldChar w:fldCharType="begin"/>
    </w:r>
    <w:r>
      <w:instrText xml:space="preserve"> PAGE   \* MERGEFORMAT </w:instrText>
    </w:r>
    <w:r>
      <w:fldChar w:fldCharType="separate"/>
    </w:r>
    <w:r w:rsidR="00D04761">
      <w:rPr>
        <w:noProof/>
      </w:rPr>
      <w:t>10</w:t>
    </w:r>
    <w:r>
      <w:rPr>
        <w:noProof/>
      </w:rPr>
      <w:fldChar w:fldCharType="end"/>
    </w:r>
  </w:p>
  <w:p w:rsidR="00315A63" w:rsidRPr="00E465EA" w:rsidRDefault="00315A63" w:rsidP="00EC1682">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AD6" w:rsidRDefault="00872AD6" w:rsidP="00C353FD">
      <w:pPr>
        <w:spacing w:after="0" w:line="240" w:lineRule="auto"/>
      </w:pPr>
      <w:r>
        <w:separator/>
      </w:r>
    </w:p>
  </w:footnote>
  <w:footnote w:type="continuationSeparator" w:id="0">
    <w:p w:rsidR="00872AD6" w:rsidRDefault="00872AD6" w:rsidP="00C353FD">
      <w:pPr>
        <w:spacing w:after="0" w:line="240" w:lineRule="auto"/>
      </w:pPr>
      <w:r>
        <w:continuationSeparator/>
      </w:r>
    </w:p>
  </w:footnote>
  <w:footnote w:id="1">
    <w:p w:rsidR="00315A63" w:rsidRPr="0026355D" w:rsidRDefault="00315A63" w:rsidP="00434C82">
      <w:pPr>
        <w:spacing w:after="0" w:line="240" w:lineRule="auto"/>
        <w:jc w:val="both"/>
        <w:rPr>
          <w:rFonts w:ascii="Arial" w:hAnsi="Arial" w:cs="Arial"/>
          <w:sz w:val="20"/>
          <w:szCs w:val="20"/>
          <w:lang w:val="mn-MN"/>
        </w:rPr>
      </w:pPr>
    </w:p>
  </w:footnote>
  <w:footnote w:id="2">
    <w:p w:rsidR="00315A63" w:rsidRPr="00E123EF" w:rsidRDefault="00315A63">
      <w:pPr>
        <w:pStyle w:val="FootnoteText"/>
        <w:rPr>
          <w:rFonts w:ascii="Arial" w:hAnsi="Arial" w:cs="Arial"/>
          <w:lang w:val="mn-MN"/>
        </w:rPr>
      </w:pPr>
      <w:r>
        <w:rPr>
          <w:rStyle w:val="FootnoteReference"/>
        </w:rPr>
        <w:footnoteRef/>
      </w:r>
      <w:r>
        <w:t xml:space="preserve"> </w:t>
      </w:r>
      <w:r w:rsidRPr="00E123EF">
        <w:rPr>
          <w:rFonts w:ascii="Arial" w:hAnsi="Arial" w:cs="Arial"/>
        </w:rPr>
        <w:t xml:space="preserve">UNs, Department of Economic and Social Affairs, Population Divistion, September 2013, </w:t>
      </w:r>
      <w:r w:rsidRPr="00E123EF">
        <w:rPr>
          <w:rFonts w:ascii="Arial" w:hAnsi="Arial" w:cs="Arial"/>
          <w:lang w:val="mn-MN"/>
        </w:rPr>
        <w:t>№</w:t>
      </w:r>
      <w:r w:rsidRPr="00E123EF">
        <w:rPr>
          <w:rFonts w:ascii="Arial" w:hAnsi="Arial" w:cs="Arial"/>
        </w:rPr>
        <w:t>2013/5</w:t>
      </w:r>
    </w:p>
  </w:footnote>
  <w:footnote w:id="3">
    <w:p w:rsidR="00315A63" w:rsidRPr="00E123EF" w:rsidRDefault="00315A63" w:rsidP="001B1E36">
      <w:pPr>
        <w:pStyle w:val="FootnoteText"/>
        <w:spacing w:after="0"/>
        <w:jc w:val="both"/>
        <w:rPr>
          <w:rFonts w:ascii="Arial" w:hAnsi="Arial" w:cs="Arial"/>
          <w:lang w:val="mn-MN"/>
        </w:rPr>
      </w:pPr>
      <w:r w:rsidRPr="00E123EF">
        <w:rPr>
          <w:rStyle w:val="FootnoteReference"/>
          <w:rFonts w:ascii="Arial" w:hAnsi="Arial" w:cs="Arial"/>
        </w:rPr>
        <w:footnoteRef/>
      </w:r>
      <w:r w:rsidRPr="00E123EF">
        <w:rPr>
          <w:rFonts w:ascii="Arial" w:hAnsi="Arial" w:cs="Arial"/>
          <w:lang w:val="mn-MN"/>
        </w:rPr>
        <w:t xml:space="preserve"> ОУХБ, Хөдөлмөрийн шилжих хөдөлгөөний бодлого ба менежмент: сургалты модулиуд, 2004 он, 7 дахь тал </w:t>
      </w:r>
    </w:p>
  </w:footnote>
  <w:footnote w:id="4">
    <w:p w:rsidR="00315A63" w:rsidRPr="00A07EE5" w:rsidRDefault="00315A63" w:rsidP="001B1E36">
      <w:pPr>
        <w:pStyle w:val="FootnoteText"/>
        <w:spacing w:after="0"/>
        <w:rPr>
          <w:rFonts w:ascii="Arial" w:hAnsi="Arial" w:cs="Arial"/>
          <w:lang w:val="mn-MN"/>
        </w:rPr>
      </w:pPr>
      <w:r w:rsidRPr="00A07EE5">
        <w:rPr>
          <w:rStyle w:val="FootnoteReference"/>
          <w:rFonts w:ascii="Arial" w:hAnsi="Arial" w:cs="Arial"/>
        </w:rPr>
        <w:footnoteRef/>
      </w:r>
      <w:r w:rsidRPr="00B96E7E">
        <w:rPr>
          <w:rFonts w:ascii="Arial" w:hAnsi="Arial" w:cs="Arial"/>
          <w:lang w:val="mn-MN"/>
        </w:rPr>
        <w:t xml:space="preserve"> </w:t>
      </w:r>
      <w:r w:rsidRPr="00A07EE5">
        <w:rPr>
          <w:rFonts w:ascii="Arial" w:hAnsi="Arial" w:cs="Arial"/>
          <w:lang w:val="mn-MN"/>
        </w:rPr>
        <w:t xml:space="preserve">Гадаад шилжих хөдөлгөөний тоон ба чанарын судалгаа </w:t>
      </w:r>
      <w:r w:rsidRPr="00B96E7E">
        <w:rPr>
          <w:rFonts w:ascii="Arial" w:hAnsi="Arial" w:cs="Arial"/>
          <w:lang w:val="mn-MN"/>
        </w:rPr>
        <w:t>(</w:t>
      </w:r>
      <w:r w:rsidRPr="00A07EE5">
        <w:rPr>
          <w:rFonts w:ascii="Arial" w:hAnsi="Arial" w:cs="Arial"/>
          <w:lang w:val="mn-MN"/>
        </w:rPr>
        <w:t xml:space="preserve">Хүний хөгжил судалгаа, сургалтын төв, </w:t>
      </w:r>
      <w:r w:rsidRPr="00B96E7E">
        <w:rPr>
          <w:rFonts w:ascii="Arial" w:hAnsi="Arial" w:cs="Arial"/>
          <w:lang w:val="mn-MN"/>
        </w:rPr>
        <w:t>2017</w:t>
      </w:r>
      <w:r w:rsidRPr="00A07EE5">
        <w:rPr>
          <w:rFonts w:ascii="Arial" w:hAnsi="Arial" w:cs="Arial"/>
          <w:lang w:val="mn-MN"/>
        </w:rPr>
        <w:t xml:space="preserve"> он</w:t>
      </w:r>
      <w:r w:rsidRPr="00B96E7E">
        <w:rPr>
          <w:rFonts w:ascii="Arial" w:hAnsi="Arial" w:cs="Arial"/>
          <w:lang w:val="mn-MN"/>
        </w:rPr>
        <w:t>)</w:t>
      </w:r>
      <w:r w:rsidRPr="00A07EE5">
        <w:rPr>
          <w:rFonts w:ascii="Arial" w:hAnsi="Arial" w:cs="Arial"/>
          <w:lang w:val="mn-MN"/>
        </w:rPr>
        <w:t xml:space="preserve">, 120 дахь тал </w:t>
      </w:r>
    </w:p>
  </w:footnote>
  <w:footnote w:id="5">
    <w:p w:rsidR="00315A63" w:rsidRPr="00B45AE4" w:rsidRDefault="00315A63" w:rsidP="001B1E36">
      <w:pPr>
        <w:pStyle w:val="FootnoteText"/>
        <w:spacing w:after="0"/>
        <w:jc w:val="both"/>
        <w:rPr>
          <w:rFonts w:ascii="Arial" w:hAnsi="Arial" w:cs="Arial"/>
          <w:lang w:val="mn-MN"/>
        </w:rPr>
      </w:pPr>
      <w:r w:rsidRPr="00B45AE4">
        <w:rPr>
          <w:rStyle w:val="FootnoteReference"/>
          <w:rFonts w:ascii="Arial" w:hAnsi="Arial" w:cs="Arial"/>
        </w:rPr>
        <w:footnoteRef/>
      </w:r>
      <w:r w:rsidRPr="00170934">
        <w:rPr>
          <w:rFonts w:ascii="Arial" w:hAnsi="Arial" w:cs="Arial"/>
          <w:lang w:val="mn-MN"/>
        </w:rPr>
        <w:t xml:space="preserve"> http://dirp3.pids.gov.ph/webportal/CDN/PUBLICATIONS/pidspjd11-singapore.pdf</w:t>
      </w:r>
    </w:p>
  </w:footnote>
  <w:footnote w:id="6">
    <w:p w:rsidR="00315A63" w:rsidRPr="00924452" w:rsidRDefault="00315A63" w:rsidP="001B1E36">
      <w:pPr>
        <w:pStyle w:val="FootnoteText"/>
        <w:spacing w:after="0"/>
        <w:jc w:val="both"/>
        <w:rPr>
          <w:rFonts w:ascii="Times New Roman" w:hAnsi="Times New Roman"/>
          <w:lang w:val="mn-MN"/>
        </w:rPr>
      </w:pPr>
      <w:r w:rsidRPr="00B45AE4">
        <w:rPr>
          <w:rStyle w:val="FootnoteReference"/>
          <w:rFonts w:ascii="Arial" w:hAnsi="Arial" w:cs="Arial"/>
        </w:rPr>
        <w:footnoteRef/>
      </w:r>
      <w:r w:rsidRPr="00170934">
        <w:rPr>
          <w:rFonts w:ascii="Arial" w:hAnsi="Arial" w:cs="Arial"/>
          <w:lang w:val="mn-MN"/>
        </w:rPr>
        <w:t xml:space="preserve"> http://reflectivedisequilibrium.blogspot.com/2014/05/migration-levies-and-unskilled-labor.html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0138"/>
    <w:multiLevelType w:val="hybridMultilevel"/>
    <w:tmpl w:val="3A6C917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A1BFA"/>
    <w:multiLevelType w:val="hybridMultilevel"/>
    <w:tmpl w:val="EF22722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377646"/>
    <w:multiLevelType w:val="hybridMultilevel"/>
    <w:tmpl w:val="5698720C"/>
    <w:lvl w:ilvl="0" w:tplc="C876FBE4">
      <w:start w:val="1"/>
      <w:numFmt w:val="bullet"/>
      <w:lvlText w:val=""/>
      <w:lvlJc w:val="left"/>
      <w:pPr>
        <w:tabs>
          <w:tab w:val="num" w:pos="720"/>
        </w:tabs>
        <w:ind w:left="720" w:hanging="360"/>
      </w:pPr>
      <w:rPr>
        <w:rFonts w:ascii="Wingdings" w:hAnsi="Wingdings" w:hint="default"/>
      </w:rPr>
    </w:lvl>
    <w:lvl w:ilvl="1" w:tplc="235AAC26">
      <w:start w:val="1"/>
      <w:numFmt w:val="bullet"/>
      <w:lvlText w:val=""/>
      <w:lvlJc w:val="left"/>
      <w:pPr>
        <w:tabs>
          <w:tab w:val="num" w:pos="1440"/>
        </w:tabs>
        <w:ind w:left="1440" w:hanging="360"/>
      </w:pPr>
      <w:rPr>
        <w:rFonts w:ascii="Wingdings" w:hAnsi="Wingdings" w:hint="default"/>
      </w:rPr>
    </w:lvl>
    <w:lvl w:ilvl="2" w:tplc="D42E7B8E" w:tentative="1">
      <w:start w:val="1"/>
      <w:numFmt w:val="bullet"/>
      <w:lvlText w:val=""/>
      <w:lvlJc w:val="left"/>
      <w:pPr>
        <w:tabs>
          <w:tab w:val="num" w:pos="2160"/>
        </w:tabs>
        <w:ind w:left="2160" w:hanging="360"/>
      </w:pPr>
      <w:rPr>
        <w:rFonts w:ascii="Wingdings" w:hAnsi="Wingdings" w:hint="default"/>
      </w:rPr>
    </w:lvl>
    <w:lvl w:ilvl="3" w:tplc="6FA694D4" w:tentative="1">
      <w:start w:val="1"/>
      <w:numFmt w:val="bullet"/>
      <w:lvlText w:val=""/>
      <w:lvlJc w:val="left"/>
      <w:pPr>
        <w:tabs>
          <w:tab w:val="num" w:pos="2880"/>
        </w:tabs>
        <w:ind w:left="2880" w:hanging="360"/>
      </w:pPr>
      <w:rPr>
        <w:rFonts w:ascii="Wingdings" w:hAnsi="Wingdings" w:hint="default"/>
      </w:rPr>
    </w:lvl>
    <w:lvl w:ilvl="4" w:tplc="3296FBD4" w:tentative="1">
      <w:start w:val="1"/>
      <w:numFmt w:val="bullet"/>
      <w:lvlText w:val=""/>
      <w:lvlJc w:val="left"/>
      <w:pPr>
        <w:tabs>
          <w:tab w:val="num" w:pos="3600"/>
        </w:tabs>
        <w:ind w:left="3600" w:hanging="360"/>
      </w:pPr>
      <w:rPr>
        <w:rFonts w:ascii="Wingdings" w:hAnsi="Wingdings" w:hint="default"/>
      </w:rPr>
    </w:lvl>
    <w:lvl w:ilvl="5" w:tplc="B29EF984" w:tentative="1">
      <w:start w:val="1"/>
      <w:numFmt w:val="bullet"/>
      <w:lvlText w:val=""/>
      <w:lvlJc w:val="left"/>
      <w:pPr>
        <w:tabs>
          <w:tab w:val="num" w:pos="4320"/>
        </w:tabs>
        <w:ind w:left="4320" w:hanging="360"/>
      </w:pPr>
      <w:rPr>
        <w:rFonts w:ascii="Wingdings" w:hAnsi="Wingdings" w:hint="default"/>
      </w:rPr>
    </w:lvl>
    <w:lvl w:ilvl="6" w:tplc="E3A6FE12" w:tentative="1">
      <w:start w:val="1"/>
      <w:numFmt w:val="bullet"/>
      <w:lvlText w:val=""/>
      <w:lvlJc w:val="left"/>
      <w:pPr>
        <w:tabs>
          <w:tab w:val="num" w:pos="5040"/>
        </w:tabs>
        <w:ind w:left="5040" w:hanging="360"/>
      </w:pPr>
      <w:rPr>
        <w:rFonts w:ascii="Wingdings" w:hAnsi="Wingdings" w:hint="default"/>
      </w:rPr>
    </w:lvl>
    <w:lvl w:ilvl="7" w:tplc="ADF0867A" w:tentative="1">
      <w:start w:val="1"/>
      <w:numFmt w:val="bullet"/>
      <w:lvlText w:val=""/>
      <w:lvlJc w:val="left"/>
      <w:pPr>
        <w:tabs>
          <w:tab w:val="num" w:pos="5760"/>
        </w:tabs>
        <w:ind w:left="5760" w:hanging="360"/>
      </w:pPr>
      <w:rPr>
        <w:rFonts w:ascii="Wingdings" w:hAnsi="Wingdings" w:hint="default"/>
      </w:rPr>
    </w:lvl>
    <w:lvl w:ilvl="8" w:tplc="94E4556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2616CD"/>
    <w:multiLevelType w:val="hybridMultilevel"/>
    <w:tmpl w:val="F940C4B8"/>
    <w:lvl w:ilvl="0" w:tplc="50C4CF02">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257AB8"/>
    <w:multiLevelType w:val="hybridMultilevel"/>
    <w:tmpl w:val="2334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211B06"/>
    <w:multiLevelType w:val="hybridMultilevel"/>
    <w:tmpl w:val="B12C62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764305"/>
    <w:multiLevelType w:val="hybridMultilevel"/>
    <w:tmpl w:val="A2065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9179E"/>
    <w:multiLevelType w:val="hybridMultilevel"/>
    <w:tmpl w:val="6AB64DE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4847AE"/>
    <w:multiLevelType w:val="hybridMultilevel"/>
    <w:tmpl w:val="E06409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B7034A"/>
    <w:multiLevelType w:val="hybridMultilevel"/>
    <w:tmpl w:val="BC9EA9A0"/>
    <w:lvl w:ilvl="0" w:tplc="04090019">
      <w:start w:val="1"/>
      <w:numFmt w:val="lowerLetter"/>
      <w:lvlText w:val="%1."/>
      <w:lvlJc w:val="left"/>
      <w:pPr>
        <w:ind w:left="1211" w:hanging="360"/>
      </w:pPr>
      <w:rPr>
        <w:rFont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15:restartNumberingAfterBreak="0">
    <w:nsid w:val="2A4D7968"/>
    <w:multiLevelType w:val="hybridMultilevel"/>
    <w:tmpl w:val="C2921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C4146"/>
    <w:multiLevelType w:val="hybridMultilevel"/>
    <w:tmpl w:val="A4BE77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0141DFD"/>
    <w:multiLevelType w:val="hybridMultilevel"/>
    <w:tmpl w:val="759E9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575414"/>
    <w:multiLevelType w:val="hybridMultilevel"/>
    <w:tmpl w:val="88A6BD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B82103"/>
    <w:multiLevelType w:val="multilevel"/>
    <w:tmpl w:val="51D0121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99287D"/>
    <w:multiLevelType w:val="multilevel"/>
    <w:tmpl w:val="0B144262"/>
    <w:lvl w:ilvl="0">
      <w:start w:val="1"/>
      <w:numFmt w:val="decimal"/>
      <w:lvlText w:val="%1."/>
      <w:lvlJc w:val="left"/>
      <w:pPr>
        <w:ind w:left="360" w:hanging="360"/>
      </w:pPr>
    </w:lvl>
    <w:lvl w:ilvl="1">
      <w:start w:val="2"/>
      <w:numFmt w:val="decimal"/>
      <w:isLgl/>
      <w:lvlText w:val="%1.%2"/>
      <w:lvlJc w:val="left"/>
      <w:pPr>
        <w:ind w:left="408" w:hanging="4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A4B091E"/>
    <w:multiLevelType w:val="hybridMultilevel"/>
    <w:tmpl w:val="9634CA98"/>
    <w:lvl w:ilvl="0" w:tplc="04090001">
      <w:start w:val="1"/>
      <w:numFmt w:val="bullet"/>
      <w:lvlText w:val=""/>
      <w:lvlJc w:val="left"/>
      <w:pPr>
        <w:ind w:left="1800" w:hanging="360"/>
      </w:pPr>
      <w:rPr>
        <w:rFonts w:ascii="Symbol" w:hAnsi="Symbol" w:hint="default"/>
      </w:rPr>
    </w:lvl>
    <w:lvl w:ilvl="1" w:tplc="C7CEC41A">
      <w:numFmt w:val="bullet"/>
      <w:lvlText w:val="-"/>
      <w:lvlJc w:val="left"/>
      <w:pPr>
        <w:ind w:left="2520" w:hanging="360"/>
      </w:pPr>
      <w:rPr>
        <w:rFonts w:ascii="Arial" w:eastAsia="Calibri" w:hAnsi="Arial"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9E52940"/>
    <w:multiLevelType w:val="hybridMultilevel"/>
    <w:tmpl w:val="6C88F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2134DF"/>
    <w:multiLevelType w:val="hybridMultilevel"/>
    <w:tmpl w:val="245E9968"/>
    <w:lvl w:ilvl="0" w:tplc="04090019">
      <w:start w:val="1"/>
      <w:numFmt w:val="lowerLetter"/>
      <w:lvlText w:val="%1."/>
      <w:lvlJc w:val="left"/>
      <w:pPr>
        <w:ind w:left="1211" w:hanging="360"/>
      </w:pPr>
      <w:rPr>
        <w:rFont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9" w15:restartNumberingAfterBreak="0">
    <w:nsid w:val="58770D70"/>
    <w:multiLevelType w:val="hybridMultilevel"/>
    <w:tmpl w:val="73BA20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B33AB9"/>
    <w:multiLevelType w:val="hybridMultilevel"/>
    <w:tmpl w:val="1418482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28394E"/>
    <w:multiLevelType w:val="hybridMultilevel"/>
    <w:tmpl w:val="3F086D40"/>
    <w:lvl w:ilvl="0" w:tplc="04090019">
      <w:start w:val="1"/>
      <w:numFmt w:val="lowerLetter"/>
      <w:lvlText w:val="%1."/>
      <w:lvlJc w:val="left"/>
      <w:pPr>
        <w:ind w:left="1211" w:hanging="360"/>
      </w:pPr>
      <w:rPr>
        <w:rFont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2" w15:restartNumberingAfterBreak="0">
    <w:nsid w:val="63155EE5"/>
    <w:multiLevelType w:val="hybridMultilevel"/>
    <w:tmpl w:val="A4B8D69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1004ED"/>
    <w:multiLevelType w:val="hybridMultilevel"/>
    <w:tmpl w:val="A79A2AAE"/>
    <w:lvl w:ilvl="0" w:tplc="7FE29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3B5225"/>
    <w:multiLevelType w:val="multilevel"/>
    <w:tmpl w:val="50F07C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C869E5"/>
    <w:multiLevelType w:val="multilevel"/>
    <w:tmpl w:val="9CEC79F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8B95C16"/>
    <w:multiLevelType w:val="hybridMultilevel"/>
    <w:tmpl w:val="0B3A1056"/>
    <w:lvl w:ilvl="0" w:tplc="246EE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D5775D"/>
    <w:multiLevelType w:val="hybridMultilevel"/>
    <w:tmpl w:val="F23A6578"/>
    <w:lvl w:ilvl="0" w:tplc="3F4214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5672A8"/>
    <w:multiLevelType w:val="multilevel"/>
    <w:tmpl w:val="F29A8E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41B7D47"/>
    <w:multiLevelType w:val="multilevel"/>
    <w:tmpl w:val="B876235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1515F1"/>
    <w:multiLevelType w:val="hybridMultilevel"/>
    <w:tmpl w:val="54C45D7A"/>
    <w:lvl w:ilvl="0" w:tplc="0409000D">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B004C8"/>
    <w:multiLevelType w:val="multilevel"/>
    <w:tmpl w:val="34642A3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28"/>
  </w:num>
  <w:num w:numId="3">
    <w:abstractNumId w:val="25"/>
  </w:num>
  <w:num w:numId="4">
    <w:abstractNumId w:val="11"/>
  </w:num>
  <w:num w:numId="5">
    <w:abstractNumId w:val="16"/>
  </w:num>
  <w:num w:numId="6">
    <w:abstractNumId w:val="8"/>
  </w:num>
  <w:num w:numId="7">
    <w:abstractNumId w:val="21"/>
  </w:num>
  <w:num w:numId="8">
    <w:abstractNumId w:val="9"/>
  </w:num>
  <w:num w:numId="9">
    <w:abstractNumId w:val="18"/>
  </w:num>
  <w:num w:numId="10">
    <w:abstractNumId w:val="22"/>
  </w:num>
  <w:num w:numId="11">
    <w:abstractNumId w:val="4"/>
  </w:num>
  <w:num w:numId="12">
    <w:abstractNumId w:val="20"/>
  </w:num>
  <w:num w:numId="13">
    <w:abstractNumId w:val="6"/>
  </w:num>
  <w:num w:numId="14">
    <w:abstractNumId w:val="27"/>
  </w:num>
  <w:num w:numId="15">
    <w:abstractNumId w:val="23"/>
  </w:num>
  <w:num w:numId="16">
    <w:abstractNumId w:val="24"/>
  </w:num>
  <w:num w:numId="17">
    <w:abstractNumId w:val="14"/>
  </w:num>
  <w:num w:numId="18">
    <w:abstractNumId w:val="12"/>
  </w:num>
  <w:num w:numId="19">
    <w:abstractNumId w:val="17"/>
  </w:num>
  <w:num w:numId="20">
    <w:abstractNumId w:val="0"/>
  </w:num>
  <w:num w:numId="21">
    <w:abstractNumId w:val="30"/>
  </w:num>
  <w:num w:numId="22">
    <w:abstractNumId w:val="7"/>
  </w:num>
  <w:num w:numId="23">
    <w:abstractNumId w:val="13"/>
  </w:num>
  <w:num w:numId="24">
    <w:abstractNumId w:val="1"/>
  </w:num>
  <w:num w:numId="25">
    <w:abstractNumId w:val="5"/>
  </w:num>
  <w:num w:numId="26">
    <w:abstractNumId w:val="19"/>
  </w:num>
  <w:num w:numId="27">
    <w:abstractNumId w:val="10"/>
  </w:num>
  <w:num w:numId="28">
    <w:abstractNumId w:val="3"/>
  </w:num>
  <w:num w:numId="29">
    <w:abstractNumId w:val="26"/>
  </w:num>
  <w:num w:numId="30">
    <w:abstractNumId w:val="29"/>
  </w:num>
  <w:num w:numId="31">
    <w:abstractNumId w:val="31"/>
  </w:num>
  <w:num w:numId="32">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8E"/>
    <w:rsid w:val="000007EA"/>
    <w:rsid w:val="00000D2B"/>
    <w:rsid w:val="00001445"/>
    <w:rsid w:val="00001B1C"/>
    <w:rsid w:val="000021BD"/>
    <w:rsid w:val="00002484"/>
    <w:rsid w:val="000025BD"/>
    <w:rsid w:val="00002DB1"/>
    <w:rsid w:val="00002FA1"/>
    <w:rsid w:val="00003720"/>
    <w:rsid w:val="00003A72"/>
    <w:rsid w:val="000040A3"/>
    <w:rsid w:val="00004B73"/>
    <w:rsid w:val="00004DA1"/>
    <w:rsid w:val="00005CE1"/>
    <w:rsid w:val="00005E61"/>
    <w:rsid w:val="00006391"/>
    <w:rsid w:val="00006DD1"/>
    <w:rsid w:val="00007922"/>
    <w:rsid w:val="00007C71"/>
    <w:rsid w:val="00007D8A"/>
    <w:rsid w:val="00010566"/>
    <w:rsid w:val="00010A8F"/>
    <w:rsid w:val="00011766"/>
    <w:rsid w:val="0001289F"/>
    <w:rsid w:val="00013D5B"/>
    <w:rsid w:val="0001415A"/>
    <w:rsid w:val="00014A18"/>
    <w:rsid w:val="0001525C"/>
    <w:rsid w:val="00017003"/>
    <w:rsid w:val="00017869"/>
    <w:rsid w:val="00022948"/>
    <w:rsid w:val="00022B6F"/>
    <w:rsid w:val="00022DE9"/>
    <w:rsid w:val="0002421C"/>
    <w:rsid w:val="00025747"/>
    <w:rsid w:val="00025971"/>
    <w:rsid w:val="000266D5"/>
    <w:rsid w:val="00026D62"/>
    <w:rsid w:val="00027D09"/>
    <w:rsid w:val="00030391"/>
    <w:rsid w:val="00030945"/>
    <w:rsid w:val="00031331"/>
    <w:rsid w:val="00031873"/>
    <w:rsid w:val="00031DA5"/>
    <w:rsid w:val="000321CA"/>
    <w:rsid w:val="00032E8C"/>
    <w:rsid w:val="00032EB2"/>
    <w:rsid w:val="00033ACB"/>
    <w:rsid w:val="00034BC4"/>
    <w:rsid w:val="00035692"/>
    <w:rsid w:val="000362CF"/>
    <w:rsid w:val="00036813"/>
    <w:rsid w:val="00036A46"/>
    <w:rsid w:val="00036AAF"/>
    <w:rsid w:val="00036B03"/>
    <w:rsid w:val="0003701A"/>
    <w:rsid w:val="000371FE"/>
    <w:rsid w:val="00037D3D"/>
    <w:rsid w:val="000403BB"/>
    <w:rsid w:val="00040944"/>
    <w:rsid w:val="0004120D"/>
    <w:rsid w:val="000412A4"/>
    <w:rsid w:val="000413BA"/>
    <w:rsid w:val="00041406"/>
    <w:rsid w:val="0004157A"/>
    <w:rsid w:val="00041EDB"/>
    <w:rsid w:val="00043C2F"/>
    <w:rsid w:val="0004432C"/>
    <w:rsid w:val="00044C09"/>
    <w:rsid w:val="00044C45"/>
    <w:rsid w:val="00044D46"/>
    <w:rsid w:val="0004645A"/>
    <w:rsid w:val="00046629"/>
    <w:rsid w:val="000466FF"/>
    <w:rsid w:val="00046827"/>
    <w:rsid w:val="00047EA3"/>
    <w:rsid w:val="00050767"/>
    <w:rsid w:val="00050CEF"/>
    <w:rsid w:val="00050E09"/>
    <w:rsid w:val="0005147D"/>
    <w:rsid w:val="000514DA"/>
    <w:rsid w:val="00051791"/>
    <w:rsid w:val="00051CA6"/>
    <w:rsid w:val="00051F8F"/>
    <w:rsid w:val="00052165"/>
    <w:rsid w:val="0005222F"/>
    <w:rsid w:val="00052896"/>
    <w:rsid w:val="00052F14"/>
    <w:rsid w:val="00053822"/>
    <w:rsid w:val="00053BFA"/>
    <w:rsid w:val="00054162"/>
    <w:rsid w:val="000546AD"/>
    <w:rsid w:val="000547CF"/>
    <w:rsid w:val="00054C2E"/>
    <w:rsid w:val="00055319"/>
    <w:rsid w:val="000569C4"/>
    <w:rsid w:val="00056B0D"/>
    <w:rsid w:val="0005743A"/>
    <w:rsid w:val="000575F9"/>
    <w:rsid w:val="0005789C"/>
    <w:rsid w:val="00061234"/>
    <w:rsid w:val="00061953"/>
    <w:rsid w:val="00061D09"/>
    <w:rsid w:val="00062481"/>
    <w:rsid w:val="00062784"/>
    <w:rsid w:val="000633F0"/>
    <w:rsid w:val="00063C08"/>
    <w:rsid w:val="00063E02"/>
    <w:rsid w:val="00064AEB"/>
    <w:rsid w:val="00065114"/>
    <w:rsid w:val="0006525C"/>
    <w:rsid w:val="000656C3"/>
    <w:rsid w:val="00065974"/>
    <w:rsid w:val="00066352"/>
    <w:rsid w:val="00066BB8"/>
    <w:rsid w:val="00066DC9"/>
    <w:rsid w:val="00066F77"/>
    <w:rsid w:val="000675CC"/>
    <w:rsid w:val="00067974"/>
    <w:rsid w:val="00067C58"/>
    <w:rsid w:val="00070711"/>
    <w:rsid w:val="00070960"/>
    <w:rsid w:val="000715DE"/>
    <w:rsid w:val="00071915"/>
    <w:rsid w:val="00071D21"/>
    <w:rsid w:val="000720EF"/>
    <w:rsid w:val="000723E1"/>
    <w:rsid w:val="0007254C"/>
    <w:rsid w:val="00072834"/>
    <w:rsid w:val="00072E16"/>
    <w:rsid w:val="00073209"/>
    <w:rsid w:val="0007456E"/>
    <w:rsid w:val="0007457F"/>
    <w:rsid w:val="000750B5"/>
    <w:rsid w:val="000751AB"/>
    <w:rsid w:val="00075201"/>
    <w:rsid w:val="00075860"/>
    <w:rsid w:val="0007664D"/>
    <w:rsid w:val="00076903"/>
    <w:rsid w:val="00076908"/>
    <w:rsid w:val="00076D3B"/>
    <w:rsid w:val="000802E3"/>
    <w:rsid w:val="00080A2D"/>
    <w:rsid w:val="00081008"/>
    <w:rsid w:val="00082263"/>
    <w:rsid w:val="000826D7"/>
    <w:rsid w:val="000838C3"/>
    <w:rsid w:val="00084454"/>
    <w:rsid w:val="000848AE"/>
    <w:rsid w:val="0008495E"/>
    <w:rsid w:val="00084A27"/>
    <w:rsid w:val="00084B41"/>
    <w:rsid w:val="00084CF1"/>
    <w:rsid w:val="00085092"/>
    <w:rsid w:val="0008775F"/>
    <w:rsid w:val="00087B2B"/>
    <w:rsid w:val="000912A0"/>
    <w:rsid w:val="00091995"/>
    <w:rsid w:val="00091E8B"/>
    <w:rsid w:val="00092B21"/>
    <w:rsid w:val="00092F3D"/>
    <w:rsid w:val="0009338B"/>
    <w:rsid w:val="00093E70"/>
    <w:rsid w:val="000945C8"/>
    <w:rsid w:val="000950BA"/>
    <w:rsid w:val="0009511E"/>
    <w:rsid w:val="00095681"/>
    <w:rsid w:val="00095782"/>
    <w:rsid w:val="00095EA1"/>
    <w:rsid w:val="00096772"/>
    <w:rsid w:val="000968A6"/>
    <w:rsid w:val="00096A66"/>
    <w:rsid w:val="00096E29"/>
    <w:rsid w:val="000978D7"/>
    <w:rsid w:val="000A0037"/>
    <w:rsid w:val="000A0261"/>
    <w:rsid w:val="000A05BF"/>
    <w:rsid w:val="000A0C24"/>
    <w:rsid w:val="000A1525"/>
    <w:rsid w:val="000A1A3D"/>
    <w:rsid w:val="000A206F"/>
    <w:rsid w:val="000A2148"/>
    <w:rsid w:val="000A23FD"/>
    <w:rsid w:val="000A24A0"/>
    <w:rsid w:val="000A25C0"/>
    <w:rsid w:val="000A26F6"/>
    <w:rsid w:val="000A28A2"/>
    <w:rsid w:val="000A2C25"/>
    <w:rsid w:val="000A481E"/>
    <w:rsid w:val="000A511B"/>
    <w:rsid w:val="000A534E"/>
    <w:rsid w:val="000A6023"/>
    <w:rsid w:val="000A743A"/>
    <w:rsid w:val="000A7561"/>
    <w:rsid w:val="000A75E1"/>
    <w:rsid w:val="000A7E0C"/>
    <w:rsid w:val="000B00D2"/>
    <w:rsid w:val="000B014D"/>
    <w:rsid w:val="000B04B7"/>
    <w:rsid w:val="000B06A4"/>
    <w:rsid w:val="000B07A5"/>
    <w:rsid w:val="000B1EE8"/>
    <w:rsid w:val="000B22CC"/>
    <w:rsid w:val="000B274C"/>
    <w:rsid w:val="000B2D29"/>
    <w:rsid w:val="000B3B64"/>
    <w:rsid w:val="000B420D"/>
    <w:rsid w:val="000B61D3"/>
    <w:rsid w:val="000B6AB5"/>
    <w:rsid w:val="000B766C"/>
    <w:rsid w:val="000B7D4D"/>
    <w:rsid w:val="000B7F44"/>
    <w:rsid w:val="000C0401"/>
    <w:rsid w:val="000C0636"/>
    <w:rsid w:val="000C0BA3"/>
    <w:rsid w:val="000C0CD3"/>
    <w:rsid w:val="000C1FAD"/>
    <w:rsid w:val="000C1FE5"/>
    <w:rsid w:val="000C2198"/>
    <w:rsid w:val="000C2B14"/>
    <w:rsid w:val="000C3697"/>
    <w:rsid w:val="000C3961"/>
    <w:rsid w:val="000C3D75"/>
    <w:rsid w:val="000C3FD2"/>
    <w:rsid w:val="000C4529"/>
    <w:rsid w:val="000C48B2"/>
    <w:rsid w:val="000C4A83"/>
    <w:rsid w:val="000C6932"/>
    <w:rsid w:val="000C697B"/>
    <w:rsid w:val="000C718E"/>
    <w:rsid w:val="000C75A9"/>
    <w:rsid w:val="000C7765"/>
    <w:rsid w:val="000D0391"/>
    <w:rsid w:val="000D083B"/>
    <w:rsid w:val="000D0EF8"/>
    <w:rsid w:val="000D2862"/>
    <w:rsid w:val="000D3005"/>
    <w:rsid w:val="000D3D0F"/>
    <w:rsid w:val="000D47D8"/>
    <w:rsid w:val="000D51BE"/>
    <w:rsid w:val="000D5CF9"/>
    <w:rsid w:val="000D635D"/>
    <w:rsid w:val="000D67B2"/>
    <w:rsid w:val="000D6910"/>
    <w:rsid w:val="000D6BB4"/>
    <w:rsid w:val="000D6BFE"/>
    <w:rsid w:val="000D6DC8"/>
    <w:rsid w:val="000D6F48"/>
    <w:rsid w:val="000D70E0"/>
    <w:rsid w:val="000D7D99"/>
    <w:rsid w:val="000E072A"/>
    <w:rsid w:val="000E0FBD"/>
    <w:rsid w:val="000E1365"/>
    <w:rsid w:val="000E16C0"/>
    <w:rsid w:val="000E198C"/>
    <w:rsid w:val="000E1C06"/>
    <w:rsid w:val="000E1E2C"/>
    <w:rsid w:val="000E29CB"/>
    <w:rsid w:val="000E2B9C"/>
    <w:rsid w:val="000E2EA3"/>
    <w:rsid w:val="000E3BB0"/>
    <w:rsid w:val="000E42C7"/>
    <w:rsid w:val="000E46AC"/>
    <w:rsid w:val="000E5301"/>
    <w:rsid w:val="000E65AA"/>
    <w:rsid w:val="000E70FE"/>
    <w:rsid w:val="000E7F80"/>
    <w:rsid w:val="000F0328"/>
    <w:rsid w:val="000F03A2"/>
    <w:rsid w:val="000F073D"/>
    <w:rsid w:val="000F12E3"/>
    <w:rsid w:val="000F1309"/>
    <w:rsid w:val="000F211D"/>
    <w:rsid w:val="000F2238"/>
    <w:rsid w:val="000F22A3"/>
    <w:rsid w:val="000F28F2"/>
    <w:rsid w:val="000F3388"/>
    <w:rsid w:val="000F3847"/>
    <w:rsid w:val="000F388A"/>
    <w:rsid w:val="000F4DC3"/>
    <w:rsid w:val="000F5481"/>
    <w:rsid w:val="000F54E2"/>
    <w:rsid w:val="000F56C1"/>
    <w:rsid w:val="000F5ACE"/>
    <w:rsid w:val="000F6931"/>
    <w:rsid w:val="000F6A88"/>
    <w:rsid w:val="000F6D2B"/>
    <w:rsid w:val="000F6E97"/>
    <w:rsid w:val="000F7276"/>
    <w:rsid w:val="000F7DAC"/>
    <w:rsid w:val="0010136F"/>
    <w:rsid w:val="00101AA8"/>
    <w:rsid w:val="00102BD8"/>
    <w:rsid w:val="00102DE3"/>
    <w:rsid w:val="001030E1"/>
    <w:rsid w:val="001033F9"/>
    <w:rsid w:val="00103D29"/>
    <w:rsid w:val="001040F1"/>
    <w:rsid w:val="00104B7A"/>
    <w:rsid w:val="00105597"/>
    <w:rsid w:val="001061D1"/>
    <w:rsid w:val="001064D9"/>
    <w:rsid w:val="0010663E"/>
    <w:rsid w:val="001066EB"/>
    <w:rsid w:val="00106841"/>
    <w:rsid w:val="00106910"/>
    <w:rsid w:val="00106BEC"/>
    <w:rsid w:val="001075E5"/>
    <w:rsid w:val="0010762A"/>
    <w:rsid w:val="00107735"/>
    <w:rsid w:val="00107DEF"/>
    <w:rsid w:val="00111585"/>
    <w:rsid w:val="00111CE1"/>
    <w:rsid w:val="00111DBD"/>
    <w:rsid w:val="00111F5B"/>
    <w:rsid w:val="0011267C"/>
    <w:rsid w:val="00112CE3"/>
    <w:rsid w:val="001146EF"/>
    <w:rsid w:val="00114CC8"/>
    <w:rsid w:val="00114DBB"/>
    <w:rsid w:val="0011527E"/>
    <w:rsid w:val="0011534F"/>
    <w:rsid w:val="00115622"/>
    <w:rsid w:val="00115F94"/>
    <w:rsid w:val="001167B9"/>
    <w:rsid w:val="00116B50"/>
    <w:rsid w:val="00116C4E"/>
    <w:rsid w:val="00116CC9"/>
    <w:rsid w:val="00117161"/>
    <w:rsid w:val="00117772"/>
    <w:rsid w:val="00117ABD"/>
    <w:rsid w:val="00117DBC"/>
    <w:rsid w:val="001203B8"/>
    <w:rsid w:val="00120E94"/>
    <w:rsid w:val="0012178B"/>
    <w:rsid w:val="00122350"/>
    <w:rsid w:val="00122C91"/>
    <w:rsid w:val="00122DD5"/>
    <w:rsid w:val="00122FDE"/>
    <w:rsid w:val="0012427A"/>
    <w:rsid w:val="001247F6"/>
    <w:rsid w:val="00125544"/>
    <w:rsid w:val="001259CA"/>
    <w:rsid w:val="00125FE3"/>
    <w:rsid w:val="00126058"/>
    <w:rsid w:val="001267EC"/>
    <w:rsid w:val="00126815"/>
    <w:rsid w:val="00126F31"/>
    <w:rsid w:val="00127E8F"/>
    <w:rsid w:val="00127FB3"/>
    <w:rsid w:val="00131C0B"/>
    <w:rsid w:val="00131CBD"/>
    <w:rsid w:val="00132084"/>
    <w:rsid w:val="0013238A"/>
    <w:rsid w:val="0013266F"/>
    <w:rsid w:val="001331B0"/>
    <w:rsid w:val="00133312"/>
    <w:rsid w:val="001335AA"/>
    <w:rsid w:val="0013479E"/>
    <w:rsid w:val="001352F9"/>
    <w:rsid w:val="00135497"/>
    <w:rsid w:val="00135D09"/>
    <w:rsid w:val="00135FCD"/>
    <w:rsid w:val="001362B5"/>
    <w:rsid w:val="001368F0"/>
    <w:rsid w:val="0013698D"/>
    <w:rsid w:val="00136C60"/>
    <w:rsid w:val="001376DC"/>
    <w:rsid w:val="00140132"/>
    <w:rsid w:val="00141454"/>
    <w:rsid w:val="0014146A"/>
    <w:rsid w:val="0014157B"/>
    <w:rsid w:val="00141656"/>
    <w:rsid w:val="001420B2"/>
    <w:rsid w:val="001422FD"/>
    <w:rsid w:val="0014244E"/>
    <w:rsid w:val="00142AF6"/>
    <w:rsid w:val="00142D39"/>
    <w:rsid w:val="00143414"/>
    <w:rsid w:val="00143C22"/>
    <w:rsid w:val="00144AA6"/>
    <w:rsid w:val="00144B42"/>
    <w:rsid w:val="00144D8C"/>
    <w:rsid w:val="00145215"/>
    <w:rsid w:val="00145474"/>
    <w:rsid w:val="00145735"/>
    <w:rsid w:val="00145C3B"/>
    <w:rsid w:val="00146097"/>
    <w:rsid w:val="00147620"/>
    <w:rsid w:val="00150C66"/>
    <w:rsid w:val="00150D16"/>
    <w:rsid w:val="00150F35"/>
    <w:rsid w:val="0015115B"/>
    <w:rsid w:val="00151346"/>
    <w:rsid w:val="00151ED0"/>
    <w:rsid w:val="0015201F"/>
    <w:rsid w:val="001522AF"/>
    <w:rsid w:val="001523F0"/>
    <w:rsid w:val="00152524"/>
    <w:rsid w:val="001526F7"/>
    <w:rsid w:val="0015278E"/>
    <w:rsid w:val="00153AD3"/>
    <w:rsid w:val="00154226"/>
    <w:rsid w:val="00154A00"/>
    <w:rsid w:val="00154EA7"/>
    <w:rsid w:val="001551F4"/>
    <w:rsid w:val="001554FB"/>
    <w:rsid w:val="001555D6"/>
    <w:rsid w:val="00155CB5"/>
    <w:rsid w:val="00155E9F"/>
    <w:rsid w:val="00155F98"/>
    <w:rsid w:val="00156250"/>
    <w:rsid w:val="001567DD"/>
    <w:rsid w:val="00157000"/>
    <w:rsid w:val="001575EA"/>
    <w:rsid w:val="0016021D"/>
    <w:rsid w:val="00160CF1"/>
    <w:rsid w:val="00161C7E"/>
    <w:rsid w:val="001622E4"/>
    <w:rsid w:val="00162EEC"/>
    <w:rsid w:val="0016382D"/>
    <w:rsid w:val="00163DEB"/>
    <w:rsid w:val="00163F23"/>
    <w:rsid w:val="001642C1"/>
    <w:rsid w:val="0016469B"/>
    <w:rsid w:val="001649E2"/>
    <w:rsid w:val="00164BD9"/>
    <w:rsid w:val="0016519D"/>
    <w:rsid w:val="00165BC1"/>
    <w:rsid w:val="00166213"/>
    <w:rsid w:val="001666C6"/>
    <w:rsid w:val="001666E4"/>
    <w:rsid w:val="001670E6"/>
    <w:rsid w:val="001679F2"/>
    <w:rsid w:val="00170934"/>
    <w:rsid w:val="0017194D"/>
    <w:rsid w:val="00171973"/>
    <w:rsid w:val="00172327"/>
    <w:rsid w:val="00172F39"/>
    <w:rsid w:val="00173137"/>
    <w:rsid w:val="00173BD5"/>
    <w:rsid w:val="00173E98"/>
    <w:rsid w:val="001743E6"/>
    <w:rsid w:val="00174986"/>
    <w:rsid w:val="00174ECE"/>
    <w:rsid w:val="00174F36"/>
    <w:rsid w:val="0017531B"/>
    <w:rsid w:val="0017541B"/>
    <w:rsid w:val="001762CA"/>
    <w:rsid w:val="00176463"/>
    <w:rsid w:val="00176997"/>
    <w:rsid w:val="00176EBE"/>
    <w:rsid w:val="00177815"/>
    <w:rsid w:val="00177B63"/>
    <w:rsid w:val="00180484"/>
    <w:rsid w:val="00180934"/>
    <w:rsid w:val="0018164B"/>
    <w:rsid w:val="00181734"/>
    <w:rsid w:val="00182189"/>
    <w:rsid w:val="00182500"/>
    <w:rsid w:val="00182E28"/>
    <w:rsid w:val="00183094"/>
    <w:rsid w:val="00183532"/>
    <w:rsid w:val="001835FC"/>
    <w:rsid w:val="0018367A"/>
    <w:rsid w:val="00183B05"/>
    <w:rsid w:val="001849BA"/>
    <w:rsid w:val="00184BE8"/>
    <w:rsid w:val="00185691"/>
    <w:rsid w:val="00185CDD"/>
    <w:rsid w:val="00186140"/>
    <w:rsid w:val="0018658A"/>
    <w:rsid w:val="00187110"/>
    <w:rsid w:val="00187743"/>
    <w:rsid w:val="001877E3"/>
    <w:rsid w:val="00190A9C"/>
    <w:rsid w:val="00190AE3"/>
    <w:rsid w:val="00190B80"/>
    <w:rsid w:val="00191631"/>
    <w:rsid w:val="00191709"/>
    <w:rsid w:val="00192110"/>
    <w:rsid w:val="001930B4"/>
    <w:rsid w:val="0019357A"/>
    <w:rsid w:val="00193C38"/>
    <w:rsid w:val="00194896"/>
    <w:rsid w:val="00195246"/>
    <w:rsid w:val="001952AE"/>
    <w:rsid w:val="00195545"/>
    <w:rsid w:val="001958BC"/>
    <w:rsid w:val="00195FFE"/>
    <w:rsid w:val="001963A0"/>
    <w:rsid w:val="001963D6"/>
    <w:rsid w:val="001967AE"/>
    <w:rsid w:val="00196EA7"/>
    <w:rsid w:val="00197246"/>
    <w:rsid w:val="001A0752"/>
    <w:rsid w:val="001A07AB"/>
    <w:rsid w:val="001A0D82"/>
    <w:rsid w:val="001A14B6"/>
    <w:rsid w:val="001A1D96"/>
    <w:rsid w:val="001A26E8"/>
    <w:rsid w:val="001A2E83"/>
    <w:rsid w:val="001A321A"/>
    <w:rsid w:val="001A46CC"/>
    <w:rsid w:val="001A4705"/>
    <w:rsid w:val="001A5778"/>
    <w:rsid w:val="001A5C48"/>
    <w:rsid w:val="001A6D19"/>
    <w:rsid w:val="001B04AF"/>
    <w:rsid w:val="001B0882"/>
    <w:rsid w:val="001B0DB1"/>
    <w:rsid w:val="001B0E3B"/>
    <w:rsid w:val="001B1582"/>
    <w:rsid w:val="001B183A"/>
    <w:rsid w:val="001B18A9"/>
    <w:rsid w:val="001B1AD2"/>
    <w:rsid w:val="001B1BDC"/>
    <w:rsid w:val="001B1E36"/>
    <w:rsid w:val="001B1FFE"/>
    <w:rsid w:val="001B2650"/>
    <w:rsid w:val="001B29A1"/>
    <w:rsid w:val="001B2CCE"/>
    <w:rsid w:val="001B2E53"/>
    <w:rsid w:val="001B2F7E"/>
    <w:rsid w:val="001B2FBF"/>
    <w:rsid w:val="001B3111"/>
    <w:rsid w:val="001B3168"/>
    <w:rsid w:val="001B34C0"/>
    <w:rsid w:val="001B44DF"/>
    <w:rsid w:val="001B494D"/>
    <w:rsid w:val="001B4B68"/>
    <w:rsid w:val="001B4FDF"/>
    <w:rsid w:val="001B58B8"/>
    <w:rsid w:val="001B6A9E"/>
    <w:rsid w:val="001B730C"/>
    <w:rsid w:val="001B7B13"/>
    <w:rsid w:val="001C08B6"/>
    <w:rsid w:val="001C0A9C"/>
    <w:rsid w:val="001C132C"/>
    <w:rsid w:val="001C197D"/>
    <w:rsid w:val="001C1B9B"/>
    <w:rsid w:val="001C2031"/>
    <w:rsid w:val="001C2F43"/>
    <w:rsid w:val="001C3A24"/>
    <w:rsid w:val="001C467D"/>
    <w:rsid w:val="001C4FA5"/>
    <w:rsid w:val="001C56F2"/>
    <w:rsid w:val="001C5715"/>
    <w:rsid w:val="001C76C8"/>
    <w:rsid w:val="001C7929"/>
    <w:rsid w:val="001C7F90"/>
    <w:rsid w:val="001D0015"/>
    <w:rsid w:val="001D1492"/>
    <w:rsid w:val="001D1E2A"/>
    <w:rsid w:val="001D21E2"/>
    <w:rsid w:val="001D23F9"/>
    <w:rsid w:val="001D2A33"/>
    <w:rsid w:val="001D36C6"/>
    <w:rsid w:val="001D3E17"/>
    <w:rsid w:val="001D43E2"/>
    <w:rsid w:val="001D598A"/>
    <w:rsid w:val="001D59F2"/>
    <w:rsid w:val="001D5B43"/>
    <w:rsid w:val="001D5DB4"/>
    <w:rsid w:val="001D5E8A"/>
    <w:rsid w:val="001D656F"/>
    <w:rsid w:val="001D66B4"/>
    <w:rsid w:val="001E1772"/>
    <w:rsid w:val="001E1B8D"/>
    <w:rsid w:val="001E1B98"/>
    <w:rsid w:val="001E1E6E"/>
    <w:rsid w:val="001E2326"/>
    <w:rsid w:val="001E2C0C"/>
    <w:rsid w:val="001E30EE"/>
    <w:rsid w:val="001E371A"/>
    <w:rsid w:val="001E3EE7"/>
    <w:rsid w:val="001E47B4"/>
    <w:rsid w:val="001E4A2A"/>
    <w:rsid w:val="001E5864"/>
    <w:rsid w:val="001E590C"/>
    <w:rsid w:val="001E5D47"/>
    <w:rsid w:val="001E6316"/>
    <w:rsid w:val="001E6436"/>
    <w:rsid w:val="001E64A7"/>
    <w:rsid w:val="001E6D27"/>
    <w:rsid w:val="001E7186"/>
    <w:rsid w:val="001E72E3"/>
    <w:rsid w:val="001E7B8E"/>
    <w:rsid w:val="001F1002"/>
    <w:rsid w:val="001F1056"/>
    <w:rsid w:val="001F1B07"/>
    <w:rsid w:val="001F25D3"/>
    <w:rsid w:val="001F3056"/>
    <w:rsid w:val="001F4267"/>
    <w:rsid w:val="001F5B41"/>
    <w:rsid w:val="001F60D5"/>
    <w:rsid w:val="001F6764"/>
    <w:rsid w:val="001F6DCE"/>
    <w:rsid w:val="001F71B1"/>
    <w:rsid w:val="00200018"/>
    <w:rsid w:val="00200591"/>
    <w:rsid w:val="002007B0"/>
    <w:rsid w:val="00202CB0"/>
    <w:rsid w:val="00202F2C"/>
    <w:rsid w:val="00202F34"/>
    <w:rsid w:val="00203360"/>
    <w:rsid w:val="002033DB"/>
    <w:rsid w:val="00203D0A"/>
    <w:rsid w:val="00205912"/>
    <w:rsid w:val="00205AC9"/>
    <w:rsid w:val="00205C96"/>
    <w:rsid w:val="00206623"/>
    <w:rsid w:val="00206831"/>
    <w:rsid w:val="00206B94"/>
    <w:rsid w:val="0020714F"/>
    <w:rsid w:val="002074E8"/>
    <w:rsid w:val="0020754A"/>
    <w:rsid w:val="00207C9B"/>
    <w:rsid w:val="00210EFC"/>
    <w:rsid w:val="0021128E"/>
    <w:rsid w:val="002117ED"/>
    <w:rsid w:val="00211AA7"/>
    <w:rsid w:val="00211BD3"/>
    <w:rsid w:val="00211C8F"/>
    <w:rsid w:val="002122F1"/>
    <w:rsid w:val="002123E5"/>
    <w:rsid w:val="00213A48"/>
    <w:rsid w:val="00213CF6"/>
    <w:rsid w:val="00213FE0"/>
    <w:rsid w:val="0021478F"/>
    <w:rsid w:val="002149D2"/>
    <w:rsid w:val="00214A67"/>
    <w:rsid w:val="00215109"/>
    <w:rsid w:val="0021563F"/>
    <w:rsid w:val="00215A24"/>
    <w:rsid w:val="00215F07"/>
    <w:rsid w:val="002162A8"/>
    <w:rsid w:val="002163D9"/>
    <w:rsid w:val="00216460"/>
    <w:rsid w:val="00217094"/>
    <w:rsid w:val="002174CA"/>
    <w:rsid w:val="00217A4C"/>
    <w:rsid w:val="00220424"/>
    <w:rsid w:val="00220473"/>
    <w:rsid w:val="002205F3"/>
    <w:rsid w:val="00221335"/>
    <w:rsid w:val="0022171A"/>
    <w:rsid w:val="0022249C"/>
    <w:rsid w:val="00222ADD"/>
    <w:rsid w:val="00223515"/>
    <w:rsid w:val="002238D8"/>
    <w:rsid w:val="002238DE"/>
    <w:rsid w:val="002239B5"/>
    <w:rsid w:val="002241D0"/>
    <w:rsid w:val="00224707"/>
    <w:rsid w:val="00224BB2"/>
    <w:rsid w:val="00224BB3"/>
    <w:rsid w:val="00224EEB"/>
    <w:rsid w:val="002259C4"/>
    <w:rsid w:val="002263A9"/>
    <w:rsid w:val="002271F5"/>
    <w:rsid w:val="002273C5"/>
    <w:rsid w:val="00227F99"/>
    <w:rsid w:val="00230322"/>
    <w:rsid w:val="00230C1B"/>
    <w:rsid w:val="00230C7B"/>
    <w:rsid w:val="00231D2B"/>
    <w:rsid w:val="0023231D"/>
    <w:rsid w:val="002328B4"/>
    <w:rsid w:val="0023349E"/>
    <w:rsid w:val="00233BB7"/>
    <w:rsid w:val="00233F6C"/>
    <w:rsid w:val="002340A9"/>
    <w:rsid w:val="00234807"/>
    <w:rsid w:val="00234A32"/>
    <w:rsid w:val="00234A69"/>
    <w:rsid w:val="00234D23"/>
    <w:rsid w:val="0023697B"/>
    <w:rsid w:val="00236AAC"/>
    <w:rsid w:val="0023737A"/>
    <w:rsid w:val="0023778B"/>
    <w:rsid w:val="002406A6"/>
    <w:rsid w:val="002406AD"/>
    <w:rsid w:val="0024163B"/>
    <w:rsid w:val="00241AD2"/>
    <w:rsid w:val="00241FB5"/>
    <w:rsid w:val="002422D4"/>
    <w:rsid w:val="00242436"/>
    <w:rsid w:val="00242E1B"/>
    <w:rsid w:val="00242E9D"/>
    <w:rsid w:val="00243021"/>
    <w:rsid w:val="00243D09"/>
    <w:rsid w:val="00243F29"/>
    <w:rsid w:val="0024422F"/>
    <w:rsid w:val="0024452E"/>
    <w:rsid w:val="00244921"/>
    <w:rsid w:val="00245159"/>
    <w:rsid w:val="002451F9"/>
    <w:rsid w:val="002454CC"/>
    <w:rsid w:val="002454EF"/>
    <w:rsid w:val="00245DB0"/>
    <w:rsid w:val="00246DA5"/>
    <w:rsid w:val="0025040C"/>
    <w:rsid w:val="002510AE"/>
    <w:rsid w:val="002510EA"/>
    <w:rsid w:val="00251109"/>
    <w:rsid w:val="002514C6"/>
    <w:rsid w:val="002524D0"/>
    <w:rsid w:val="002526CD"/>
    <w:rsid w:val="002529D3"/>
    <w:rsid w:val="00253520"/>
    <w:rsid w:val="00253B4E"/>
    <w:rsid w:val="002541C8"/>
    <w:rsid w:val="00254551"/>
    <w:rsid w:val="00254A60"/>
    <w:rsid w:val="00255AFF"/>
    <w:rsid w:val="00256ACC"/>
    <w:rsid w:val="00256F69"/>
    <w:rsid w:val="002573C9"/>
    <w:rsid w:val="00257DE9"/>
    <w:rsid w:val="00260CDD"/>
    <w:rsid w:val="00261750"/>
    <w:rsid w:val="00261E04"/>
    <w:rsid w:val="002624E8"/>
    <w:rsid w:val="00262A4B"/>
    <w:rsid w:val="00262CFA"/>
    <w:rsid w:val="00262E69"/>
    <w:rsid w:val="00262E7D"/>
    <w:rsid w:val="0026300B"/>
    <w:rsid w:val="0026355D"/>
    <w:rsid w:val="00265343"/>
    <w:rsid w:val="0026557A"/>
    <w:rsid w:val="002656E6"/>
    <w:rsid w:val="00266CC7"/>
    <w:rsid w:val="00266CD5"/>
    <w:rsid w:val="002676B5"/>
    <w:rsid w:val="00267DFF"/>
    <w:rsid w:val="0027021A"/>
    <w:rsid w:val="00270C8F"/>
    <w:rsid w:val="00270EAF"/>
    <w:rsid w:val="0027169E"/>
    <w:rsid w:val="002723F2"/>
    <w:rsid w:val="00272BF6"/>
    <w:rsid w:val="002735A7"/>
    <w:rsid w:val="002747BD"/>
    <w:rsid w:val="00274CF6"/>
    <w:rsid w:val="00275096"/>
    <w:rsid w:val="0027568A"/>
    <w:rsid w:val="00275C4A"/>
    <w:rsid w:val="0027600C"/>
    <w:rsid w:val="00276978"/>
    <w:rsid w:val="00276FA7"/>
    <w:rsid w:val="002771AF"/>
    <w:rsid w:val="00277392"/>
    <w:rsid w:val="002773F5"/>
    <w:rsid w:val="002779C3"/>
    <w:rsid w:val="00277F1D"/>
    <w:rsid w:val="002801B1"/>
    <w:rsid w:val="002810AB"/>
    <w:rsid w:val="00281379"/>
    <w:rsid w:val="0028168F"/>
    <w:rsid w:val="00281807"/>
    <w:rsid w:val="0028196B"/>
    <w:rsid w:val="00281FF5"/>
    <w:rsid w:val="00282575"/>
    <w:rsid w:val="002829B2"/>
    <w:rsid w:val="002829E7"/>
    <w:rsid w:val="00282D9D"/>
    <w:rsid w:val="002830F3"/>
    <w:rsid w:val="00283961"/>
    <w:rsid w:val="00283AAF"/>
    <w:rsid w:val="002859A4"/>
    <w:rsid w:val="00285B7C"/>
    <w:rsid w:val="0028630B"/>
    <w:rsid w:val="0028635D"/>
    <w:rsid w:val="002863DF"/>
    <w:rsid w:val="002868E7"/>
    <w:rsid w:val="00286B2E"/>
    <w:rsid w:val="002871C7"/>
    <w:rsid w:val="00287346"/>
    <w:rsid w:val="0028752D"/>
    <w:rsid w:val="002903F2"/>
    <w:rsid w:val="002912D1"/>
    <w:rsid w:val="00291465"/>
    <w:rsid w:val="00291C7A"/>
    <w:rsid w:val="00291C8C"/>
    <w:rsid w:val="002927A5"/>
    <w:rsid w:val="002927DF"/>
    <w:rsid w:val="002933A8"/>
    <w:rsid w:val="002933AC"/>
    <w:rsid w:val="0029370D"/>
    <w:rsid w:val="00293A2F"/>
    <w:rsid w:val="00294261"/>
    <w:rsid w:val="00294881"/>
    <w:rsid w:val="00294BF0"/>
    <w:rsid w:val="00295936"/>
    <w:rsid w:val="00295EA7"/>
    <w:rsid w:val="0029613A"/>
    <w:rsid w:val="002967F5"/>
    <w:rsid w:val="00297DA6"/>
    <w:rsid w:val="002A0432"/>
    <w:rsid w:val="002A06FB"/>
    <w:rsid w:val="002A1022"/>
    <w:rsid w:val="002A1094"/>
    <w:rsid w:val="002A12DF"/>
    <w:rsid w:val="002A1BEB"/>
    <w:rsid w:val="002A1DD7"/>
    <w:rsid w:val="002A2BAE"/>
    <w:rsid w:val="002A30F8"/>
    <w:rsid w:val="002A32B2"/>
    <w:rsid w:val="002A3A35"/>
    <w:rsid w:val="002A42B8"/>
    <w:rsid w:val="002A4A1C"/>
    <w:rsid w:val="002A4BEC"/>
    <w:rsid w:val="002A6149"/>
    <w:rsid w:val="002A647B"/>
    <w:rsid w:val="002A6722"/>
    <w:rsid w:val="002A6C6C"/>
    <w:rsid w:val="002A6FD0"/>
    <w:rsid w:val="002A7883"/>
    <w:rsid w:val="002B0798"/>
    <w:rsid w:val="002B0CC0"/>
    <w:rsid w:val="002B10CB"/>
    <w:rsid w:val="002B116E"/>
    <w:rsid w:val="002B1308"/>
    <w:rsid w:val="002B2DD4"/>
    <w:rsid w:val="002B35ED"/>
    <w:rsid w:val="002B3C42"/>
    <w:rsid w:val="002B409B"/>
    <w:rsid w:val="002B41B1"/>
    <w:rsid w:val="002B47E2"/>
    <w:rsid w:val="002B489B"/>
    <w:rsid w:val="002B4BE2"/>
    <w:rsid w:val="002B4EAB"/>
    <w:rsid w:val="002B4F89"/>
    <w:rsid w:val="002B5158"/>
    <w:rsid w:val="002B57E5"/>
    <w:rsid w:val="002B5B20"/>
    <w:rsid w:val="002B5E71"/>
    <w:rsid w:val="002B6A96"/>
    <w:rsid w:val="002B78DF"/>
    <w:rsid w:val="002B798D"/>
    <w:rsid w:val="002B7E10"/>
    <w:rsid w:val="002C1A1F"/>
    <w:rsid w:val="002C1CA8"/>
    <w:rsid w:val="002C282E"/>
    <w:rsid w:val="002C2C45"/>
    <w:rsid w:val="002C3307"/>
    <w:rsid w:val="002C349D"/>
    <w:rsid w:val="002C43DB"/>
    <w:rsid w:val="002C45CB"/>
    <w:rsid w:val="002C48C6"/>
    <w:rsid w:val="002C4946"/>
    <w:rsid w:val="002C4D43"/>
    <w:rsid w:val="002C55DC"/>
    <w:rsid w:val="002C6651"/>
    <w:rsid w:val="002C681A"/>
    <w:rsid w:val="002C6CD3"/>
    <w:rsid w:val="002C6E92"/>
    <w:rsid w:val="002C74F0"/>
    <w:rsid w:val="002D0D78"/>
    <w:rsid w:val="002D1081"/>
    <w:rsid w:val="002D2A08"/>
    <w:rsid w:val="002D3817"/>
    <w:rsid w:val="002D4017"/>
    <w:rsid w:val="002D40C6"/>
    <w:rsid w:val="002D43AA"/>
    <w:rsid w:val="002D43F3"/>
    <w:rsid w:val="002D44AA"/>
    <w:rsid w:val="002D6CC6"/>
    <w:rsid w:val="002D6E03"/>
    <w:rsid w:val="002D71F0"/>
    <w:rsid w:val="002D74B9"/>
    <w:rsid w:val="002E0B22"/>
    <w:rsid w:val="002E1001"/>
    <w:rsid w:val="002E1601"/>
    <w:rsid w:val="002E1D41"/>
    <w:rsid w:val="002E31FE"/>
    <w:rsid w:val="002E37CA"/>
    <w:rsid w:val="002E4663"/>
    <w:rsid w:val="002E49F9"/>
    <w:rsid w:val="002E4AEB"/>
    <w:rsid w:val="002E5BDE"/>
    <w:rsid w:val="002E752B"/>
    <w:rsid w:val="002E790C"/>
    <w:rsid w:val="002E7E79"/>
    <w:rsid w:val="002F04B6"/>
    <w:rsid w:val="002F0A52"/>
    <w:rsid w:val="002F230F"/>
    <w:rsid w:val="002F2A44"/>
    <w:rsid w:val="002F307E"/>
    <w:rsid w:val="002F309B"/>
    <w:rsid w:val="002F3D02"/>
    <w:rsid w:val="002F3FCA"/>
    <w:rsid w:val="002F452A"/>
    <w:rsid w:val="002F4ABF"/>
    <w:rsid w:val="002F4C6A"/>
    <w:rsid w:val="002F4E1E"/>
    <w:rsid w:val="002F5459"/>
    <w:rsid w:val="002F6395"/>
    <w:rsid w:val="002F6C1B"/>
    <w:rsid w:val="002F6E42"/>
    <w:rsid w:val="002F6F61"/>
    <w:rsid w:val="002F724B"/>
    <w:rsid w:val="002F72D0"/>
    <w:rsid w:val="002F7F66"/>
    <w:rsid w:val="003010B4"/>
    <w:rsid w:val="00301DE4"/>
    <w:rsid w:val="003028ED"/>
    <w:rsid w:val="00302E87"/>
    <w:rsid w:val="0030389F"/>
    <w:rsid w:val="00303C12"/>
    <w:rsid w:val="00304586"/>
    <w:rsid w:val="00304770"/>
    <w:rsid w:val="00304B55"/>
    <w:rsid w:val="00304F76"/>
    <w:rsid w:val="00305058"/>
    <w:rsid w:val="00305543"/>
    <w:rsid w:val="003058A8"/>
    <w:rsid w:val="00305AA7"/>
    <w:rsid w:val="00305E55"/>
    <w:rsid w:val="0030653D"/>
    <w:rsid w:val="00306F60"/>
    <w:rsid w:val="00307229"/>
    <w:rsid w:val="003072CF"/>
    <w:rsid w:val="00310618"/>
    <w:rsid w:val="00310AA4"/>
    <w:rsid w:val="00310BA4"/>
    <w:rsid w:val="00310CD1"/>
    <w:rsid w:val="00311239"/>
    <w:rsid w:val="00311406"/>
    <w:rsid w:val="00311C5F"/>
    <w:rsid w:val="00311E8D"/>
    <w:rsid w:val="00312421"/>
    <w:rsid w:val="003124D8"/>
    <w:rsid w:val="003129A0"/>
    <w:rsid w:val="003135EC"/>
    <w:rsid w:val="0031367D"/>
    <w:rsid w:val="003139A7"/>
    <w:rsid w:val="003140DD"/>
    <w:rsid w:val="00314303"/>
    <w:rsid w:val="003146EB"/>
    <w:rsid w:val="00314963"/>
    <w:rsid w:val="00315220"/>
    <w:rsid w:val="003155AC"/>
    <w:rsid w:val="00315A63"/>
    <w:rsid w:val="00315D60"/>
    <w:rsid w:val="003169D5"/>
    <w:rsid w:val="003177F0"/>
    <w:rsid w:val="00321010"/>
    <w:rsid w:val="003211B1"/>
    <w:rsid w:val="003213AF"/>
    <w:rsid w:val="003213B6"/>
    <w:rsid w:val="0032149A"/>
    <w:rsid w:val="00321632"/>
    <w:rsid w:val="00321C44"/>
    <w:rsid w:val="00321F87"/>
    <w:rsid w:val="00322456"/>
    <w:rsid w:val="00322AFD"/>
    <w:rsid w:val="0032321F"/>
    <w:rsid w:val="00323BCF"/>
    <w:rsid w:val="00323CDF"/>
    <w:rsid w:val="0032570B"/>
    <w:rsid w:val="00326EAA"/>
    <w:rsid w:val="003270A9"/>
    <w:rsid w:val="00327DA4"/>
    <w:rsid w:val="003301FC"/>
    <w:rsid w:val="003303B1"/>
    <w:rsid w:val="00331217"/>
    <w:rsid w:val="0033129E"/>
    <w:rsid w:val="00331376"/>
    <w:rsid w:val="0033150B"/>
    <w:rsid w:val="00331A5F"/>
    <w:rsid w:val="00331E16"/>
    <w:rsid w:val="003322C9"/>
    <w:rsid w:val="00332501"/>
    <w:rsid w:val="00332560"/>
    <w:rsid w:val="00332AFE"/>
    <w:rsid w:val="0033354E"/>
    <w:rsid w:val="00333B7E"/>
    <w:rsid w:val="00333D70"/>
    <w:rsid w:val="00334706"/>
    <w:rsid w:val="00335093"/>
    <w:rsid w:val="003352FD"/>
    <w:rsid w:val="003357B0"/>
    <w:rsid w:val="003358C0"/>
    <w:rsid w:val="00335E16"/>
    <w:rsid w:val="00336244"/>
    <w:rsid w:val="003365F5"/>
    <w:rsid w:val="00336EDC"/>
    <w:rsid w:val="00336F66"/>
    <w:rsid w:val="003371F7"/>
    <w:rsid w:val="003375F6"/>
    <w:rsid w:val="003377E6"/>
    <w:rsid w:val="003379FF"/>
    <w:rsid w:val="00337B94"/>
    <w:rsid w:val="00337D5F"/>
    <w:rsid w:val="00340A93"/>
    <w:rsid w:val="00341C80"/>
    <w:rsid w:val="00342B31"/>
    <w:rsid w:val="00343102"/>
    <w:rsid w:val="003436C5"/>
    <w:rsid w:val="003436EB"/>
    <w:rsid w:val="00343904"/>
    <w:rsid w:val="00344612"/>
    <w:rsid w:val="0034474D"/>
    <w:rsid w:val="003450F9"/>
    <w:rsid w:val="003452E8"/>
    <w:rsid w:val="003455EF"/>
    <w:rsid w:val="00345D80"/>
    <w:rsid w:val="00345E47"/>
    <w:rsid w:val="00347583"/>
    <w:rsid w:val="0035085D"/>
    <w:rsid w:val="00350AB7"/>
    <w:rsid w:val="00350FD4"/>
    <w:rsid w:val="003517EB"/>
    <w:rsid w:val="00351C75"/>
    <w:rsid w:val="00352F2C"/>
    <w:rsid w:val="00353C22"/>
    <w:rsid w:val="003540ED"/>
    <w:rsid w:val="003546E2"/>
    <w:rsid w:val="003549AA"/>
    <w:rsid w:val="003549EB"/>
    <w:rsid w:val="00354F42"/>
    <w:rsid w:val="00355456"/>
    <w:rsid w:val="00355599"/>
    <w:rsid w:val="00355A9A"/>
    <w:rsid w:val="00356519"/>
    <w:rsid w:val="0035654F"/>
    <w:rsid w:val="003565AB"/>
    <w:rsid w:val="0035713B"/>
    <w:rsid w:val="00357727"/>
    <w:rsid w:val="00360132"/>
    <w:rsid w:val="003606B3"/>
    <w:rsid w:val="00361319"/>
    <w:rsid w:val="00361627"/>
    <w:rsid w:val="00362036"/>
    <w:rsid w:val="003629A8"/>
    <w:rsid w:val="003629AF"/>
    <w:rsid w:val="00362D80"/>
    <w:rsid w:val="0036339C"/>
    <w:rsid w:val="0036342F"/>
    <w:rsid w:val="003638EA"/>
    <w:rsid w:val="00363DD3"/>
    <w:rsid w:val="00364AD5"/>
    <w:rsid w:val="00364AD9"/>
    <w:rsid w:val="00364B6A"/>
    <w:rsid w:val="00364F40"/>
    <w:rsid w:val="00365380"/>
    <w:rsid w:val="003656C7"/>
    <w:rsid w:val="0036616B"/>
    <w:rsid w:val="003662AB"/>
    <w:rsid w:val="00366B34"/>
    <w:rsid w:val="00367F53"/>
    <w:rsid w:val="003709C3"/>
    <w:rsid w:val="00371573"/>
    <w:rsid w:val="00371E7F"/>
    <w:rsid w:val="00372044"/>
    <w:rsid w:val="003723A0"/>
    <w:rsid w:val="00372A0B"/>
    <w:rsid w:val="00372E61"/>
    <w:rsid w:val="00372E99"/>
    <w:rsid w:val="00374BD3"/>
    <w:rsid w:val="00374BE4"/>
    <w:rsid w:val="00374BEC"/>
    <w:rsid w:val="00376126"/>
    <w:rsid w:val="003767B5"/>
    <w:rsid w:val="00376ACB"/>
    <w:rsid w:val="00377AD5"/>
    <w:rsid w:val="00381A72"/>
    <w:rsid w:val="00381BB9"/>
    <w:rsid w:val="003832C8"/>
    <w:rsid w:val="00384AAA"/>
    <w:rsid w:val="00385BA6"/>
    <w:rsid w:val="00386012"/>
    <w:rsid w:val="003860FC"/>
    <w:rsid w:val="003870E5"/>
    <w:rsid w:val="003906E2"/>
    <w:rsid w:val="0039184D"/>
    <w:rsid w:val="00392548"/>
    <w:rsid w:val="00392659"/>
    <w:rsid w:val="00392678"/>
    <w:rsid w:val="003934AD"/>
    <w:rsid w:val="0039495A"/>
    <w:rsid w:val="00395561"/>
    <w:rsid w:val="003969ED"/>
    <w:rsid w:val="00396B73"/>
    <w:rsid w:val="00396FC9"/>
    <w:rsid w:val="00397495"/>
    <w:rsid w:val="003974C8"/>
    <w:rsid w:val="00397A18"/>
    <w:rsid w:val="003A0BB5"/>
    <w:rsid w:val="003A1F95"/>
    <w:rsid w:val="003A34D4"/>
    <w:rsid w:val="003A4248"/>
    <w:rsid w:val="003A4665"/>
    <w:rsid w:val="003A5668"/>
    <w:rsid w:val="003A63F4"/>
    <w:rsid w:val="003A65B3"/>
    <w:rsid w:val="003A767B"/>
    <w:rsid w:val="003A7A6F"/>
    <w:rsid w:val="003B02E5"/>
    <w:rsid w:val="003B11E6"/>
    <w:rsid w:val="003B19F3"/>
    <w:rsid w:val="003B20DE"/>
    <w:rsid w:val="003B2615"/>
    <w:rsid w:val="003B2E3D"/>
    <w:rsid w:val="003B3265"/>
    <w:rsid w:val="003B33FB"/>
    <w:rsid w:val="003B3515"/>
    <w:rsid w:val="003B36DD"/>
    <w:rsid w:val="003B387B"/>
    <w:rsid w:val="003B57E8"/>
    <w:rsid w:val="003B62CD"/>
    <w:rsid w:val="003B6913"/>
    <w:rsid w:val="003B6974"/>
    <w:rsid w:val="003B6A7C"/>
    <w:rsid w:val="003C04B6"/>
    <w:rsid w:val="003C09EB"/>
    <w:rsid w:val="003C189E"/>
    <w:rsid w:val="003C3228"/>
    <w:rsid w:val="003C32AE"/>
    <w:rsid w:val="003C4511"/>
    <w:rsid w:val="003C462E"/>
    <w:rsid w:val="003C463B"/>
    <w:rsid w:val="003C50C5"/>
    <w:rsid w:val="003C52A0"/>
    <w:rsid w:val="003C6ECA"/>
    <w:rsid w:val="003C7094"/>
    <w:rsid w:val="003C7302"/>
    <w:rsid w:val="003C7958"/>
    <w:rsid w:val="003C7CF1"/>
    <w:rsid w:val="003D1212"/>
    <w:rsid w:val="003D1435"/>
    <w:rsid w:val="003D1C35"/>
    <w:rsid w:val="003D2013"/>
    <w:rsid w:val="003D26C8"/>
    <w:rsid w:val="003D33EB"/>
    <w:rsid w:val="003D376C"/>
    <w:rsid w:val="003D3AAD"/>
    <w:rsid w:val="003D4A3E"/>
    <w:rsid w:val="003D4FE6"/>
    <w:rsid w:val="003D511A"/>
    <w:rsid w:val="003D56F6"/>
    <w:rsid w:val="003D5857"/>
    <w:rsid w:val="003D5970"/>
    <w:rsid w:val="003D5FEE"/>
    <w:rsid w:val="003D653C"/>
    <w:rsid w:val="003D7368"/>
    <w:rsid w:val="003E0407"/>
    <w:rsid w:val="003E116E"/>
    <w:rsid w:val="003E1F82"/>
    <w:rsid w:val="003E22B6"/>
    <w:rsid w:val="003E2A9C"/>
    <w:rsid w:val="003E3A34"/>
    <w:rsid w:val="003E4AE6"/>
    <w:rsid w:val="003E4AEE"/>
    <w:rsid w:val="003E56F0"/>
    <w:rsid w:val="003E5F93"/>
    <w:rsid w:val="003E6155"/>
    <w:rsid w:val="003E731C"/>
    <w:rsid w:val="003E7853"/>
    <w:rsid w:val="003F005F"/>
    <w:rsid w:val="003F137E"/>
    <w:rsid w:val="003F17E5"/>
    <w:rsid w:val="003F2993"/>
    <w:rsid w:val="003F2D12"/>
    <w:rsid w:val="003F2DAD"/>
    <w:rsid w:val="003F3485"/>
    <w:rsid w:val="003F3AB7"/>
    <w:rsid w:val="003F4C1A"/>
    <w:rsid w:val="003F535B"/>
    <w:rsid w:val="003F56AF"/>
    <w:rsid w:val="003F56CB"/>
    <w:rsid w:val="003F5920"/>
    <w:rsid w:val="003F5E2E"/>
    <w:rsid w:val="003F6214"/>
    <w:rsid w:val="003F63A8"/>
    <w:rsid w:val="003F709B"/>
    <w:rsid w:val="003F70FB"/>
    <w:rsid w:val="003F7C28"/>
    <w:rsid w:val="003F7E1B"/>
    <w:rsid w:val="00400D7B"/>
    <w:rsid w:val="00401201"/>
    <w:rsid w:val="004019DE"/>
    <w:rsid w:val="00401B1D"/>
    <w:rsid w:val="00401C35"/>
    <w:rsid w:val="00401CC4"/>
    <w:rsid w:val="00402126"/>
    <w:rsid w:val="00403CE1"/>
    <w:rsid w:val="0040443E"/>
    <w:rsid w:val="00404553"/>
    <w:rsid w:val="0040484A"/>
    <w:rsid w:val="00404C90"/>
    <w:rsid w:val="0040639B"/>
    <w:rsid w:val="00406669"/>
    <w:rsid w:val="00406914"/>
    <w:rsid w:val="0040770E"/>
    <w:rsid w:val="00407AF4"/>
    <w:rsid w:val="004101AD"/>
    <w:rsid w:val="004113B0"/>
    <w:rsid w:val="004114A6"/>
    <w:rsid w:val="00411B3E"/>
    <w:rsid w:val="0041200D"/>
    <w:rsid w:val="004120B2"/>
    <w:rsid w:val="0041216B"/>
    <w:rsid w:val="004124BB"/>
    <w:rsid w:val="00412821"/>
    <w:rsid w:val="00412BA2"/>
    <w:rsid w:val="0041313C"/>
    <w:rsid w:val="004133DD"/>
    <w:rsid w:val="004137F7"/>
    <w:rsid w:val="00413E3D"/>
    <w:rsid w:val="00414634"/>
    <w:rsid w:val="0041475F"/>
    <w:rsid w:val="004148D7"/>
    <w:rsid w:val="0041498A"/>
    <w:rsid w:val="00415787"/>
    <w:rsid w:val="004158EF"/>
    <w:rsid w:val="00415DE8"/>
    <w:rsid w:val="004164D5"/>
    <w:rsid w:val="00416A8B"/>
    <w:rsid w:val="004170DC"/>
    <w:rsid w:val="004172AE"/>
    <w:rsid w:val="00417705"/>
    <w:rsid w:val="00420608"/>
    <w:rsid w:val="00421064"/>
    <w:rsid w:val="004219CA"/>
    <w:rsid w:val="00421EF9"/>
    <w:rsid w:val="00422EAA"/>
    <w:rsid w:val="0042340F"/>
    <w:rsid w:val="00424B94"/>
    <w:rsid w:val="0042502B"/>
    <w:rsid w:val="00425298"/>
    <w:rsid w:val="0042563A"/>
    <w:rsid w:val="004258DC"/>
    <w:rsid w:val="00426104"/>
    <w:rsid w:val="00426362"/>
    <w:rsid w:val="00427333"/>
    <w:rsid w:val="00427D2F"/>
    <w:rsid w:val="004301B7"/>
    <w:rsid w:val="004310B2"/>
    <w:rsid w:val="00431A2A"/>
    <w:rsid w:val="004324FE"/>
    <w:rsid w:val="00432FB3"/>
    <w:rsid w:val="00433E2B"/>
    <w:rsid w:val="00434300"/>
    <w:rsid w:val="004347AC"/>
    <w:rsid w:val="004349E7"/>
    <w:rsid w:val="00434C82"/>
    <w:rsid w:val="00434F09"/>
    <w:rsid w:val="00435A4C"/>
    <w:rsid w:val="0043625B"/>
    <w:rsid w:val="0043674E"/>
    <w:rsid w:val="004367DD"/>
    <w:rsid w:val="00436BC6"/>
    <w:rsid w:val="00436C9D"/>
    <w:rsid w:val="00437275"/>
    <w:rsid w:val="0044069C"/>
    <w:rsid w:val="00441FCB"/>
    <w:rsid w:val="004423C9"/>
    <w:rsid w:val="00442D5E"/>
    <w:rsid w:val="004430C4"/>
    <w:rsid w:val="00443497"/>
    <w:rsid w:val="004437C7"/>
    <w:rsid w:val="0044423E"/>
    <w:rsid w:val="0044470E"/>
    <w:rsid w:val="0044473F"/>
    <w:rsid w:val="004449AF"/>
    <w:rsid w:val="00444FD5"/>
    <w:rsid w:val="00445CD9"/>
    <w:rsid w:val="00445DF9"/>
    <w:rsid w:val="00445FF4"/>
    <w:rsid w:val="00446158"/>
    <w:rsid w:val="00446B32"/>
    <w:rsid w:val="00450024"/>
    <w:rsid w:val="00450242"/>
    <w:rsid w:val="004506E8"/>
    <w:rsid w:val="00450EEA"/>
    <w:rsid w:val="00452604"/>
    <w:rsid w:val="00453B83"/>
    <w:rsid w:val="004541DE"/>
    <w:rsid w:val="0045422C"/>
    <w:rsid w:val="004548CA"/>
    <w:rsid w:val="00454A76"/>
    <w:rsid w:val="00454A87"/>
    <w:rsid w:val="00454EFB"/>
    <w:rsid w:val="00455E68"/>
    <w:rsid w:val="00455E81"/>
    <w:rsid w:val="004568D7"/>
    <w:rsid w:val="00456B8E"/>
    <w:rsid w:val="00456D90"/>
    <w:rsid w:val="0045716A"/>
    <w:rsid w:val="00457AC8"/>
    <w:rsid w:val="00457C32"/>
    <w:rsid w:val="00457F8F"/>
    <w:rsid w:val="00460505"/>
    <w:rsid w:val="00460A45"/>
    <w:rsid w:val="00460A8B"/>
    <w:rsid w:val="00460E19"/>
    <w:rsid w:val="00460ECF"/>
    <w:rsid w:val="00461113"/>
    <w:rsid w:val="004618EB"/>
    <w:rsid w:val="00462A13"/>
    <w:rsid w:val="00462C43"/>
    <w:rsid w:val="00463A4C"/>
    <w:rsid w:val="00463A80"/>
    <w:rsid w:val="00463D59"/>
    <w:rsid w:val="00463D9D"/>
    <w:rsid w:val="004641B5"/>
    <w:rsid w:val="004646A3"/>
    <w:rsid w:val="00464C4B"/>
    <w:rsid w:val="0046535B"/>
    <w:rsid w:val="00465C8C"/>
    <w:rsid w:val="00466A52"/>
    <w:rsid w:val="00467368"/>
    <w:rsid w:val="00467811"/>
    <w:rsid w:val="00467B64"/>
    <w:rsid w:val="004700DB"/>
    <w:rsid w:val="004704A4"/>
    <w:rsid w:val="0047094F"/>
    <w:rsid w:val="00471031"/>
    <w:rsid w:val="004715A4"/>
    <w:rsid w:val="00471ED7"/>
    <w:rsid w:val="004721B1"/>
    <w:rsid w:val="00472485"/>
    <w:rsid w:val="004725D3"/>
    <w:rsid w:val="00472EBC"/>
    <w:rsid w:val="00473A7A"/>
    <w:rsid w:val="00474195"/>
    <w:rsid w:val="00474284"/>
    <w:rsid w:val="004745E4"/>
    <w:rsid w:val="004750C6"/>
    <w:rsid w:val="004757A7"/>
    <w:rsid w:val="00475945"/>
    <w:rsid w:val="00476D10"/>
    <w:rsid w:val="00476E5E"/>
    <w:rsid w:val="004773FC"/>
    <w:rsid w:val="0047786B"/>
    <w:rsid w:val="00477993"/>
    <w:rsid w:val="00477C15"/>
    <w:rsid w:val="00480109"/>
    <w:rsid w:val="00480135"/>
    <w:rsid w:val="00480196"/>
    <w:rsid w:val="00480D14"/>
    <w:rsid w:val="00480E16"/>
    <w:rsid w:val="0048151D"/>
    <w:rsid w:val="00482C2B"/>
    <w:rsid w:val="00482EA7"/>
    <w:rsid w:val="00483A4C"/>
    <w:rsid w:val="00483DFA"/>
    <w:rsid w:val="0048402B"/>
    <w:rsid w:val="004849ED"/>
    <w:rsid w:val="00485BA6"/>
    <w:rsid w:val="004868B6"/>
    <w:rsid w:val="0048694A"/>
    <w:rsid w:val="00486C65"/>
    <w:rsid w:val="00487A27"/>
    <w:rsid w:val="00487BD8"/>
    <w:rsid w:val="00490387"/>
    <w:rsid w:val="00490491"/>
    <w:rsid w:val="00490F67"/>
    <w:rsid w:val="00491749"/>
    <w:rsid w:val="004920D2"/>
    <w:rsid w:val="004922A0"/>
    <w:rsid w:val="004923E6"/>
    <w:rsid w:val="00492A06"/>
    <w:rsid w:val="00493273"/>
    <w:rsid w:val="0049385B"/>
    <w:rsid w:val="00493D73"/>
    <w:rsid w:val="00493DAD"/>
    <w:rsid w:val="0049424E"/>
    <w:rsid w:val="004949DF"/>
    <w:rsid w:val="004950B4"/>
    <w:rsid w:val="00495BC2"/>
    <w:rsid w:val="00495D09"/>
    <w:rsid w:val="00495D74"/>
    <w:rsid w:val="00497885"/>
    <w:rsid w:val="00497A6F"/>
    <w:rsid w:val="00497E3F"/>
    <w:rsid w:val="004A02EE"/>
    <w:rsid w:val="004A100D"/>
    <w:rsid w:val="004A1D0D"/>
    <w:rsid w:val="004A26DE"/>
    <w:rsid w:val="004A2842"/>
    <w:rsid w:val="004A3046"/>
    <w:rsid w:val="004A3643"/>
    <w:rsid w:val="004A3C32"/>
    <w:rsid w:val="004A3E3B"/>
    <w:rsid w:val="004A4203"/>
    <w:rsid w:val="004A4458"/>
    <w:rsid w:val="004A46C7"/>
    <w:rsid w:val="004A49D7"/>
    <w:rsid w:val="004A49E0"/>
    <w:rsid w:val="004A4F15"/>
    <w:rsid w:val="004A51AB"/>
    <w:rsid w:val="004A529A"/>
    <w:rsid w:val="004A54F0"/>
    <w:rsid w:val="004A5A1D"/>
    <w:rsid w:val="004A5B1D"/>
    <w:rsid w:val="004A5BF1"/>
    <w:rsid w:val="004A62F9"/>
    <w:rsid w:val="004A68F4"/>
    <w:rsid w:val="004A698C"/>
    <w:rsid w:val="004A6DD0"/>
    <w:rsid w:val="004A7EB1"/>
    <w:rsid w:val="004B0778"/>
    <w:rsid w:val="004B0809"/>
    <w:rsid w:val="004B08DE"/>
    <w:rsid w:val="004B19C6"/>
    <w:rsid w:val="004B20DC"/>
    <w:rsid w:val="004B2C16"/>
    <w:rsid w:val="004B3671"/>
    <w:rsid w:val="004B3CAC"/>
    <w:rsid w:val="004B4339"/>
    <w:rsid w:val="004B484E"/>
    <w:rsid w:val="004B492F"/>
    <w:rsid w:val="004B4AA5"/>
    <w:rsid w:val="004B4C42"/>
    <w:rsid w:val="004B4DBB"/>
    <w:rsid w:val="004B5396"/>
    <w:rsid w:val="004B54F7"/>
    <w:rsid w:val="004B5EEB"/>
    <w:rsid w:val="004B62E1"/>
    <w:rsid w:val="004B6E6B"/>
    <w:rsid w:val="004B6FBA"/>
    <w:rsid w:val="004B7DA5"/>
    <w:rsid w:val="004B7E03"/>
    <w:rsid w:val="004B7EA2"/>
    <w:rsid w:val="004B7EE0"/>
    <w:rsid w:val="004C0046"/>
    <w:rsid w:val="004C0666"/>
    <w:rsid w:val="004C07DA"/>
    <w:rsid w:val="004C08D4"/>
    <w:rsid w:val="004C15D6"/>
    <w:rsid w:val="004C16E5"/>
    <w:rsid w:val="004C186C"/>
    <w:rsid w:val="004C1A22"/>
    <w:rsid w:val="004C3D97"/>
    <w:rsid w:val="004C429C"/>
    <w:rsid w:val="004C50F5"/>
    <w:rsid w:val="004C58F1"/>
    <w:rsid w:val="004C5B78"/>
    <w:rsid w:val="004C5BAA"/>
    <w:rsid w:val="004C65AD"/>
    <w:rsid w:val="004C65F5"/>
    <w:rsid w:val="004C6819"/>
    <w:rsid w:val="004C68AE"/>
    <w:rsid w:val="004D0BC4"/>
    <w:rsid w:val="004D0BDA"/>
    <w:rsid w:val="004D166A"/>
    <w:rsid w:val="004D19CC"/>
    <w:rsid w:val="004D1D5C"/>
    <w:rsid w:val="004D3A94"/>
    <w:rsid w:val="004D5119"/>
    <w:rsid w:val="004D564A"/>
    <w:rsid w:val="004D58D7"/>
    <w:rsid w:val="004D67F5"/>
    <w:rsid w:val="004D6E5E"/>
    <w:rsid w:val="004D6F56"/>
    <w:rsid w:val="004D7EC6"/>
    <w:rsid w:val="004E0BA3"/>
    <w:rsid w:val="004E0BDD"/>
    <w:rsid w:val="004E0F1F"/>
    <w:rsid w:val="004E13D0"/>
    <w:rsid w:val="004E1528"/>
    <w:rsid w:val="004E1D27"/>
    <w:rsid w:val="004E1D5D"/>
    <w:rsid w:val="004E2461"/>
    <w:rsid w:val="004E24DB"/>
    <w:rsid w:val="004E26C9"/>
    <w:rsid w:val="004E2F45"/>
    <w:rsid w:val="004E3011"/>
    <w:rsid w:val="004E3FB9"/>
    <w:rsid w:val="004E4201"/>
    <w:rsid w:val="004E4541"/>
    <w:rsid w:val="004E463B"/>
    <w:rsid w:val="004E4D38"/>
    <w:rsid w:val="004E4ECE"/>
    <w:rsid w:val="004E6144"/>
    <w:rsid w:val="004E64A2"/>
    <w:rsid w:val="004E6C7A"/>
    <w:rsid w:val="004E779D"/>
    <w:rsid w:val="004E77E1"/>
    <w:rsid w:val="004F0101"/>
    <w:rsid w:val="004F091E"/>
    <w:rsid w:val="004F0B72"/>
    <w:rsid w:val="004F13CA"/>
    <w:rsid w:val="004F1696"/>
    <w:rsid w:val="004F18C7"/>
    <w:rsid w:val="004F1F30"/>
    <w:rsid w:val="004F251C"/>
    <w:rsid w:val="004F337F"/>
    <w:rsid w:val="004F364D"/>
    <w:rsid w:val="004F399B"/>
    <w:rsid w:val="004F3A51"/>
    <w:rsid w:val="004F3FB9"/>
    <w:rsid w:val="004F4260"/>
    <w:rsid w:val="004F42DE"/>
    <w:rsid w:val="004F4520"/>
    <w:rsid w:val="004F482A"/>
    <w:rsid w:val="004F4C81"/>
    <w:rsid w:val="004F5598"/>
    <w:rsid w:val="004F573E"/>
    <w:rsid w:val="004F5BEF"/>
    <w:rsid w:val="004F624C"/>
    <w:rsid w:val="004F643D"/>
    <w:rsid w:val="004F67AF"/>
    <w:rsid w:val="004F6C7D"/>
    <w:rsid w:val="004F6F47"/>
    <w:rsid w:val="004F7E5F"/>
    <w:rsid w:val="005003EA"/>
    <w:rsid w:val="005009C2"/>
    <w:rsid w:val="00500BBA"/>
    <w:rsid w:val="005019F1"/>
    <w:rsid w:val="00501F4A"/>
    <w:rsid w:val="005021A9"/>
    <w:rsid w:val="00502F0A"/>
    <w:rsid w:val="00503539"/>
    <w:rsid w:val="0050430A"/>
    <w:rsid w:val="00504421"/>
    <w:rsid w:val="00504BDB"/>
    <w:rsid w:val="005054E1"/>
    <w:rsid w:val="005057C6"/>
    <w:rsid w:val="00506A90"/>
    <w:rsid w:val="0050721C"/>
    <w:rsid w:val="0050730D"/>
    <w:rsid w:val="00507A42"/>
    <w:rsid w:val="00507FFC"/>
    <w:rsid w:val="0051058A"/>
    <w:rsid w:val="00510AE1"/>
    <w:rsid w:val="005114DD"/>
    <w:rsid w:val="0051163B"/>
    <w:rsid w:val="00512319"/>
    <w:rsid w:val="0051343A"/>
    <w:rsid w:val="00513462"/>
    <w:rsid w:val="0051400B"/>
    <w:rsid w:val="0051500E"/>
    <w:rsid w:val="00515BC9"/>
    <w:rsid w:val="00515BFF"/>
    <w:rsid w:val="00515C04"/>
    <w:rsid w:val="00516457"/>
    <w:rsid w:val="00516F80"/>
    <w:rsid w:val="005170B7"/>
    <w:rsid w:val="005171EB"/>
    <w:rsid w:val="00520643"/>
    <w:rsid w:val="00520A54"/>
    <w:rsid w:val="005211B7"/>
    <w:rsid w:val="0052139C"/>
    <w:rsid w:val="00521726"/>
    <w:rsid w:val="0052217F"/>
    <w:rsid w:val="00522458"/>
    <w:rsid w:val="00522558"/>
    <w:rsid w:val="00522C58"/>
    <w:rsid w:val="0052325A"/>
    <w:rsid w:val="00523AA5"/>
    <w:rsid w:val="00523CBD"/>
    <w:rsid w:val="00523F0B"/>
    <w:rsid w:val="005248C7"/>
    <w:rsid w:val="00524DCD"/>
    <w:rsid w:val="0052538E"/>
    <w:rsid w:val="005255DF"/>
    <w:rsid w:val="00526523"/>
    <w:rsid w:val="00526680"/>
    <w:rsid w:val="00526864"/>
    <w:rsid w:val="00526E76"/>
    <w:rsid w:val="00527368"/>
    <w:rsid w:val="005308ED"/>
    <w:rsid w:val="00530AFC"/>
    <w:rsid w:val="00530E32"/>
    <w:rsid w:val="0053172F"/>
    <w:rsid w:val="00531A32"/>
    <w:rsid w:val="00531C27"/>
    <w:rsid w:val="0053285C"/>
    <w:rsid w:val="00532F9E"/>
    <w:rsid w:val="005337CF"/>
    <w:rsid w:val="0053465C"/>
    <w:rsid w:val="0053488C"/>
    <w:rsid w:val="00534EA6"/>
    <w:rsid w:val="00534EAA"/>
    <w:rsid w:val="00534F74"/>
    <w:rsid w:val="00535295"/>
    <w:rsid w:val="005363D9"/>
    <w:rsid w:val="00536FF6"/>
    <w:rsid w:val="005376A3"/>
    <w:rsid w:val="0053796B"/>
    <w:rsid w:val="00537B2B"/>
    <w:rsid w:val="00540E4B"/>
    <w:rsid w:val="00542D12"/>
    <w:rsid w:val="00543113"/>
    <w:rsid w:val="005433C8"/>
    <w:rsid w:val="00543E86"/>
    <w:rsid w:val="00544A83"/>
    <w:rsid w:val="00545A4E"/>
    <w:rsid w:val="00546859"/>
    <w:rsid w:val="00546CE2"/>
    <w:rsid w:val="00547E9F"/>
    <w:rsid w:val="00550295"/>
    <w:rsid w:val="005506D1"/>
    <w:rsid w:val="0055103F"/>
    <w:rsid w:val="00551047"/>
    <w:rsid w:val="0055115F"/>
    <w:rsid w:val="005533F1"/>
    <w:rsid w:val="00553DD8"/>
    <w:rsid w:val="00554282"/>
    <w:rsid w:val="005551ED"/>
    <w:rsid w:val="00555DD0"/>
    <w:rsid w:val="0055641C"/>
    <w:rsid w:val="005565FE"/>
    <w:rsid w:val="0055752A"/>
    <w:rsid w:val="00560175"/>
    <w:rsid w:val="00560392"/>
    <w:rsid w:val="00560A96"/>
    <w:rsid w:val="00560B1F"/>
    <w:rsid w:val="00560ECA"/>
    <w:rsid w:val="0056150C"/>
    <w:rsid w:val="005617EC"/>
    <w:rsid w:val="005620C8"/>
    <w:rsid w:val="00562319"/>
    <w:rsid w:val="005624F7"/>
    <w:rsid w:val="005625E7"/>
    <w:rsid w:val="005626F3"/>
    <w:rsid w:val="00562BF4"/>
    <w:rsid w:val="00562ECE"/>
    <w:rsid w:val="00563060"/>
    <w:rsid w:val="0056360D"/>
    <w:rsid w:val="00564813"/>
    <w:rsid w:val="0056541B"/>
    <w:rsid w:val="0056575C"/>
    <w:rsid w:val="00566EA4"/>
    <w:rsid w:val="00567B83"/>
    <w:rsid w:val="00567CC6"/>
    <w:rsid w:val="00570EC9"/>
    <w:rsid w:val="0057143D"/>
    <w:rsid w:val="0057168D"/>
    <w:rsid w:val="00571C8B"/>
    <w:rsid w:val="00571CB9"/>
    <w:rsid w:val="005730E4"/>
    <w:rsid w:val="00573407"/>
    <w:rsid w:val="00573506"/>
    <w:rsid w:val="005737D3"/>
    <w:rsid w:val="00574D3A"/>
    <w:rsid w:val="00575573"/>
    <w:rsid w:val="00575D08"/>
    <w:rsid w:val="00575D6A"/>
    <w:rsid w:val="00576831"/>
    <w:rsid w:val="00576998"/>
    <w:rsid w:val="00576A63"/>
    <w:rsid w:val="00576E64"/>
    <w:rsid w:val="00577079"/>
    <w:rsid w:val="005772B4"/>
    <w:rsid w:val="00577AD7"/>
    <w:rsid w:val="00581970"/>
    <w:rsid w:val="0058225E"/>
    <w:rsid w:val="0058232A"/>
    <w:rsid w:val="0058280E"/>
    <w:rsid w:val="00582C53"/>
    <w:rsid w:val="0058323A"/>
    <w:rsid w:val="005856E4"/>
    <w:rsid w:val="005858C5"/>
    <w:rsid w:val="00585ECE"/>
    <w:rsid w:val="005864A9"/>
    <w:rsid w:val="00586676"/>
    <w:rsid w:val="005868CD"/>
    <w:rsid w:val="0058705C"/>
    <w:rsid w:val="00587433"/>
    <w:rsid w:val="00587630"/>
    <w:rsid w:val="005877EC"/>
    <w:rsid w:val="00587BDB"/>
    <w:rsid w:val="00587D12"/>
    <w:rsid w:val="00587F1D"/>
    <w:rsid w:val="00590020"/>
    <w:rsid w:val="00590825"/>
    <w:rsid w:val="00591093"/>
    <w:rsid w:val="00591643"/>
    <w:rsid w:val="00591709"/>
    <w:rsid w:val="00591BFE"/>
    <w:rsid w:val="00591F87"/>
    <w:rsid w:val="00592C21"/>
    <w:rsid w:val="00592CEF"/>
    <w:rsid w:val="00592DD0"/>
    <w:rsid w:val="00593237"/>
    <w:rsid w:val="005935D0"/>
    <w:rsid w:val="0059478B"/>
    <w:rsid w:val="005947F5"/>
    <w:rsid w:val="005953C7"/>
    <w:rsid w:val="005955DE"/>
    <w:rsid w:val="00595FB9"/>
    <w:rsid w:val="00596843"/>
    <w:rsid w:val="00596C51"/>
    <w:rsid w:val="00596DB1"/>
    <w:rsid w:val="00596DF0"/>
    <w:rsid w:val="005971B3"/>
    <w:rsid w:val="005977BF"/>
    <w:rsid w:val="0059785C"/>
    <w:rsid w:val="005A096D"/>
    <w:rsid w:val="005A0C08"/>
    <w:rsid w:val="005A0F34"/>
    <w:rsid w:val="005A279B"/>
    <w:rsid w:val="005A2960"/>
    <w:rsid w:val="005A2C53"/>
    <w:rsid w:val="005A3DAA"/>
    <w:rsid w:val="005A4670"/>
    <w:rsid w:val="005A4D20"/>
    <w:rsid w:val="005A53D4"/>
    <w:rsid w:val="005A54A5"/>
    <w:rsid w:val="005A5792"/>
    <w:rsid w:val="005A5FA7"/>
    <w:rsid w:val="005A608E"/>
    <w:rsid w:val="005A78F3"/>
    <w:rsid w:val="005B058D"/>
    <w:rsid w:val="005B09F4"/>
    <w:rsid w:val="005B0DE9"/>
    <w:rsid w:val="005B110B"/>
    <w:rsid w:val="005B1491"/>
    <w:rsid w:val="005B2045"/>
    <w:rsid w:val="005B2196"/>
    <w:rsid w:val="005B2667"/>
    <w:rsid w:val="005B294B"/>
    <w:rsid w:val="005B2C9D"/>
    <w:rsid w:val="005B38AD"/>
    <w:rsid w:val="005B3B79"/>
    <w:rsid w:val="005B3B89"/>
    <w:rsid w:val="005B3DE1"/>
    <w:rsid w:val="005B47A6"/>
    <w:rsid w:val="005B4C50"/>
    <w:rsid w:val="005B5042"/>
    <w:rsid w:val="005B521A"/>
    <w:rsid w:val="005B62B5"/>
    <w:rsid w:val="005B64CD"/>
    <w:rsid w:val="005B6D24"/>
    <w:rsid w:val="005B6EA6"/>
    <w:rsid w:val="005B7328"/>
    <w:rsid w:val="005B767C"/>
    <w:rsid w:val="005B7AFF"/>
    <w:rsid w:val="005B7DA7"/>
    <w:rsid w:val="005C02B5"/>
    <w:rsid w:val="005C0702"/>
    <w:rsid w:val="005C07EF"/>
    <w:rsid w:val="005C11C0"/>
    <w:rsid w:val="005C1827"/>
    <w:rsid w:val="005C1D09"/>
    <w:rsid w:val="005C26E7"/>
    <w:rsid w:val="005C31BE"/>
    <w:rsid w:val="005C3611"/>
    <w:rsid w:val="005C3828"/>
    <w:rsid w:val="005C3EBD"/>
    <w:rsid w:val="005C3F05"/>
    <w:rsid w:val="005C3F07"/>
    <w:rsid w:val="005C41C3"/>
    <w:rsid w:val="005C4333"/>
    <w:rsid w:val="005C45CE"/>
    <w:rsid w:val="005C4E00"/>
    <w:rsid w:val="005C4FB0"/>
    <w:rsid w:val="005C54EB"/>
    <w:rsid w:val="005C56DC"/>
    <w:rsid w:val="005C6A67"/>
    <w:rsid w:val="005C6EDF"/>
    <w:rsid w:val="005C7183"/>
    <w:rsid w:val="005C77FD"/>
    <w:rsid w:val="005D0432"/>
    <w:rsid w:val="005D07C0"/>
    <w:rsid w:val="005D0B36"/>
    <w:rsid w:val="005D1A9B"/>
    <w:rsid w:val="005D24E3"/>
    <w:rsid w:val="005D2BBB"/>
    <w:rsid w:val="005D2EE2"/>
    <w:rsid w:val="005D4166"/>
    <w:rsid w:val="005D475E"/>
    <w:rsid w:val="005D4C38"/>
    <w:rsid w:val="005D4DD4"/>
    <w:rsid w:val="005D4FC6"/>
    <w:rsid w:val="005D73A6"/>
    <w:rsid w:val="005D79B0"/>
    <w:rsid w:val="005D7A28"/>
    <w:rsid w:val="005D7F4B"/>
    <w:rsid w:val="005E09A2"/>
    <w:rsid w:val="005E0B8F"/>
    <w:rsid w:val="005E1542"/>
    <w:rsid w:val="005E15B2"/>
    <w:rsid w:val="005E18F7"/>
    <w:rsid w:val="005E1CFD"/>
    <w:rsid w:val="005E1DC9"/>
    <w:rsid w:val="005E2458"/>
    <w:rsid w:val="005E2684"/>
    <w:rsid w:val="005E2835"/>
    <w:rsid w:val="005E3B07"/>
    <w:rsid w:val="005E3C7D"/>
    <w:rsid w:val="005E4BA2"/>
    <w:rsid w:val="005E5591"/>
    <w:rsid w:val="005E5784"/>
    <w:rsid w:val="005E5D5E"/>
    <w:rsid w:val="005E6814"/>
    <w:rsid w:val="005E6965"/>
    <w:rsid w:val="005E7EBD"/>
    <w:rsid w:val="005F0230"/>
    <w:rsid w:val="005F0D1A"/>
    <w:rsid w:val="005F0D88"/>
    <w:rsid w:val="005F10B9"/>
    <w:rsid w:val="005F11F8"/>
    <w:rsid w:val="005F164E"/>
    <w:rsid w:val="005F176D"/>
    <w:rsid w:val="005F18F3"/>
    <w:rsid w:val="005F1F5F"/>
    <w:rsid w:val="005F236B"/>
    <w:rsid w:val="005F30AB"/>
    <w:rsid w:val="005F3217"/>
    <w:rsid w:val="005F37CB"/>
    <w:rsid w:val="005F392C"/>
    <w:rsid w:val="005F4169"/>
    <w:rsid w:val="005F47F8"/>
    <w:rsid w:val="005F5202"/>
    <w:rsid w:val="005F5406"/>
    <w:rsid w:val="005F56E8"/>
    <w:rsid w:val="005F5E12"/>
    <w:rsid w:val="005F5F9D"/>
    <w:rsid w:val="005F6D29"/>
    <w:rsid w:val="005F77C4"/>
    <w:rsid w:val="00600283"/>
    <w:rsid w:val="006014B0"/>
    <w:rsid w:val="00601AF1"/>
    <w:rsid w:val="00601B84"/>
    <w:rsid w:val="006023BB"/>
    <w:rsid w:val="00602800"/>
    <w:rsid w:val="00602F3D"/>
    <w:rsid w:val="0060350B"/>
    <w:rsid w:val="006035A2"/>
    <w:rsid w:val="00603A4E"/>
    <w:rsid w:val="00603AF8"/>
    <w:rsid w:val="00603CBE"/>
    <w:rsid w:val="006042E4"/>
    <w:rsid w:val="00604872"/>
    <w:rsid w:val="006053A6"/>
    <w:rsid w:val="00605D37"/>
    <w:rsid w:val="00606366"/>
    <w:rsid w:val="006063A3"/>
    <w:rsid w:val="0060665B"/>
    <w:rsid w:val="00606C8F"/>
    <w:rsid w:val="006070EB"/>
    <w:rsid w:val="00607BAC"/>
    <w:rsid w:val="0061203E"/>
    <w:rsid w:val="006122EF"/>
    <w:rsid w:val="00612719"/>
    <w:rsid w:val="00612828"/>
    <w:rsid w:val="00612C52"/>
    <w:rsid w:val="00612EE6"/>
    <w:rsid w:val="0061346F"/>
    <w:rsid w:val="006135E1"/>
    <w:rsid w:val="006152B1"/>
    <w:rsid w:val="00615DC7"/>
    <w:rsid w:val="00615FDD"/>
    <w:rsid w:val="00616E22"/>
    <w:rsid w:val="0061772B"/>
    <w:rsid w:val="0061793A"/>
    <w:rsid w:val="00620753"/>
    <w:rsid w:val="00620BAE"/>
    <w:rsid w:val="00621396"/>
    <w:rsid w:val="006229E2"/>
    <w:rsid w:val="00622A1A"/>
    <w:rsid w:val="00622D68"/>
    <w:rsid w:val="00623129"/>
    <w:rsid w:val="006231BA"/>
    <w:rsid w:val="00623226"/>
    <w:rsid w:val="00623954"/>
    <w:rsid w:val="00624097"/>
    <w:rsid w:val="0062421A"/>
    <w:rsid w:val="00625371"/>
    <w:rsid w:val="006257F0"/>
    <w:rsid w:val="00625A99"/>
    <w:rsid w:val="00626570"/>
    <w:rsid w:val="00626909"/>
    <w:rsid w:val="00626E2F"/>
    <w:rsid w:val="00631329"/>
    <w:rsid w:val="00631425"/>
    <w:rsid w:val="006315CE"/>
    <w:rsid w:val="00632C54"/>
    <w:rsid w:val="006340A8"/>
    <w:rsid w:val="006340ED"/>
    <w:rsid w:val="006358D8"/>
    <w:rsid w:val="00635A1D"/>
    <w:rsid w:val="00635B35"/>
    <w:rsid w:val="00636036"/>
    <w:rsid w:val="00636BC2"/>
    <w:rsid w:val="006372A1"/>
    <w:rsid w:val="00637F15"/>
    <w:rsid w:val="006405A4"/>
    <w:rsid w:val="0064070C"/>
    <w:rsid w:val="00640DCF"/>
    <w:rsid w:val="0064203C"/>
    <w:rsid w:val="006427E0"/>
    <w:rsid w:val="006429A5"/>
    <w:rsid w:val="00642EC7"/>
    <w:rsid w:val="00643096"/>
    <w:rsid w:val="00644626"/>
    <w:rsid w:val="006446E5"/>
    <w:rsid w:val="006449B9"/>
    <w:rsid w:val="00644E2A"/>
    <w:rsid w:val="006451DE"/>
    <w:rsid w:val="006455A3"/>
    <w:rsid w:val="00645AE3"/>
    <w:rsid w:val="00645DB9"/>
    <w:rsid w:val="006469E8"/>
    <w:rsid w:val="00646E24"/>
    <w:rsid w:val="00647313"/>
    <w:rsid w:val="00650003"/>
    <w:rsid w:val="00650B52"/>
    <w:rsid w:val="00650D62"/>
    <w:rsid w:val="00651B0C"/>
    <w:rsid w:val="00651D6F"/>
    <w:rsid w:val="006526CB"/>
    <w:rsid w:val="00653965"/>
    <w:rsid w:val="0065417C"/>
    <w:rsid w:val="006544F8"/>
    <w:rsid w:val="00654622"/>
    <w:rsid w:val="0065580A"/>
    <w:rsid w:val="00655931"/>
    <w:rsid w:val="0065599E"/>
    <w:rsid w:val="00655FCC"/>
    <w:rsid w:val="0065664E"/>
    <w:rsid w:val="006568D2"/>
    <w:rsid w:val="00656E3E"/>
    <w:rsid w:val="00656F32"/>
    <w:rsid w:val="00657B5C"/>
    <w:rsid w:val="00657F16"/>
    <w:rsid w:val="00657F36"/>
    <w:rsid w:val="00660E63"/>
    <w:rsid w:val="006628AE"/>
    <w:rsid w:val="00662DFC"/>
    <w:rsid w:val="006640BF"/>
    <w:rsid w:val="00664788"/>
    <w:rsid w:val="006650D7"/>
    <w:rsid w:val="00665418"/>
    <w:rsid w:val="00665538"/>
    <w:rsid w:val="00665D66"/>
    <w:rsid w:val="006663F5"/>
    <w:rsid w:val="00666750"/>
    <w:rsid w:val="00667986"/>
    <w:rsid w:val="00667E29"/>
    <w:rsid w:val="0067000C"/>
    <w:rsid w:val="006708C8"/>
    <w:rsid w:val="006710D8"/>
    <w:rsid w:val="0067118D"/>
    <w:rsid w:val="00671D55"/>
    <w:rsid w:val="006729FB"/>
    <w:rsid w:val="0067317D"/>
    <w:rsid w:val="0067345C"/>
    <w:rsid w:val="00674802"/>
    <w:rsid w:val="00675034"/>
    <w:rsid w:val="00675873"/>
    <w:rsid w:val="0067595A"/>
    <w:rsid w:val="00676011"/>
    <w:rsid w:val="00676EC3"/>
    <w:rsid w:val="00676F04"/>
    <w:rsid w:val="00676F2C"/>
    <w:rsid w:val="0067709C"/>
    <w:rsid w:val="00677808"/>
    <w:rsid w:val="00681CDF"/>
    <w:rsid w:val="00683011"/>
    <w:rsid w:val="00683B5F"/>
    <w:rsid w:val="0068406C"/>
    <w:rsid w:val="0068410D"/>
    <w:rsid w:val="00684ED5"/>
    <w:rsid w:val="00685289"/>
    <w:rsid w:val="006853ED"/>
    <w:rsid w:val="00685A57"/>
    <w:rsid w:val="006861E2"/>
    <w:rsid w:val="00686461"/>
    <w:rsid w:val="00687A20"/>
    <w:rsid w:val="00687A7B"/>
    <w:rsid w:val="006903FB"/>
    <w:rsid w:val="00690DB4"/>
    <w:rsid w:val="00691948"/>
    <w:rsid w:val="006920FA"/>
    <w:rsid w:val="006923C5"/>
    <w:rsid w:val="00692829"/>
    <w:rsid w:val="00692898"/>
    <w:rsid w:val="006937B1"/>
    <w:rsid w:val="00693A0B"/>
    <w:rsid w:val="00694A48"/>
    <w:rsid w:val="0069651E"/>
    <w:rsid w:val="00697C43"/>
    <w:rsid w:val="00697EB0"/>
    <w:rsid w:val="006A0A72"/>
    <w:rsid w:val="006A0DED"/>
    <w:rsid w:val="006A0F83"/>
    <w:rsid w:val="006A151D"/>
    <w:rsid w:val="006A17C9"/>
    <w:rsid w:val="006A191C"/>
    <w:rsid w:val="006A1A7C"/>
    <w:rsid w:val="006A1ECB"/>
    <w:rsid w:val="006A204F"/>
    <w:rsid w:val="006A2827"/>
    <w:rsid w:val="006A2925"/>
    <w:rsid w:val="006A2C8A"/>
    <w:rsid w:val="006A3D9E"/>
    <w:rsid w:val="006A3DCA"/>
    <w:rsid w:val="006A3E62"/>
    <w:rsid w:val="006A4718"/>
    <w:rsid w:val="006A5C4C"/>
    <w:rsid w:val="006A5E19"/>
    <w:rsid w:val="006A65F4"/>
    <w:rsid w:val="006A6619"/>
    <w:rsid w:val="006A706D"/>
    <w:rsid w:val="006A7088"/>
    <w:rsid w:val="006A74DF"/>
    <w:rsid w:val="006B0139"/>
    <w:rsid w:val="006B026D"/>
    <w:rsid w:val="006B0B25"/>
    <w:rsid w:val="006B1706"/>
    <w:rsid w:val="006B1C64"/>
    <w:rsid w:val="006B2220"/>
    <w:rsid w:val="006B2CB7"/>
    <w:rsid w:val="006B30F5"/>
    <w:rsid w:val="006B35D4"/>
    <w:rsid w:val="006B3FAD"/>
    <w:rsid w:val="006B4729"/>
    <w:rsid w:val="006B50A7"/>
    <w:rsid w:val="006B5532"/>
    <w:rsid w:val="006B6DDE"/>
    <w:rsid w:val="006B7FE9"/>
    <w:rsid w:val="006C017D"/>
    <w:rsid w:val="006C0276"/>
    <w:rsid w:val="006C0BC5"/>
    <w:rsid w:val="006C0DB9"/>
    <w:rsid w:val="006C10F6"/>
    <w:rsid w:val="006C143C"/>
    <w:rsid w:val="006C1AC4"/>
    <w:rsid w:val="006C2A96"/>
    <w:rsid w:val="006C3285"/>
    <w:rsid w:val="006C34C8"/>
    <w:rsid w:val="006C4477"/>
    <w:rsid w:val="006C5224"/>
    <w:rsid w:val="006C5E87"/>
    <w:rsid w:val="006C61EA"/>
    <w:rsid w:val="006C66C5"/>
    <w:rsid w:val="006C75D8"/>
    <w:rsid w:val="006C79E2"/>
    <w:rsid w:val="006C7B63"/>
    <w:rsid w:val="006C7FAA"/>
    <w:rsid w:val="006D05F4"/>
    <w:rsid w:val="006D0DBD"/>
    <w:rsid w:val="006D11AA"/>
    <w:rsid w:val="006D190B"/>
    <w:rsid w:val="006D1B0D"/>
    <w:rsid w:val="006D1BAF"/>
    <w:rsid w:val="006D21B6"/>
    <w:rsid w:val="006D25CE"/>
    <w:rsid w:val="006D2FE4"/>
    <w:rsid w:val="006D32EB"/>
    <w:rsid w:val="006D383C"/>
    <w:rsid w:val="006D4037"/>
    <w:rsid w:val="006D40F4"/>
    <w:rsid w:val="006D5021"/>
    <w:rsid w:val="006D5457"/>
    <w:rsid w:val="006D5F65"/>
    <w:rsid w:val="006D713B"/>
    <w:rsid w:val="006D7261"/>
    <w:rsid w:val="006D755D"/>
    <w:rsid w:val="006D7F95"/>
    <w:rsid w:val="006E0328"/>
    <w:rsid w:val="006E0BE8"/>
    <w:rsid w:val="006E1163"/>
    <w:rsid w:val="006E12F5"/>
    <w:rsid w:val="006E1A2D"/>
    <w:rsid w:val="006E1B1B"/>
    <w:rsid w:val="006E2124"/>
    <w:rsid w:val="006E258A"/>
    <w:rsid w:val="006E2755"/>
    <w:rsid w:val="006E35A4"/>
    <w:rsid w:val="006E3722"/>
    <w:rsid w:val="006E396B"/>
    <w:rsid w:val="006E499C"/>
    <w:rsid w:val="006E5CE8"/>
    <w:rsid w:val="006E5F4E"/>
    <w:rsid w:val="006E67C0"/>
    <w:rsid w:val="006E6D2D"/>
    <w:rsid w:val="006E726D"/>
    <w:rsid w:val="006F02F5"/>
    <w:rsid w:val="006F1226"/>
    <w:rsid w:val="006F1DBC"/>
    <w:rsid w:val="006F1FE4"/>
    <w:rsid w:val="006F3034"/>
    <w:rsid w:val="006F3137"/>
    <w:rsid w:val="006F3733"/>
    <w:rsid w:val="006F3BFC"/>
    <w:rsid w:val="006F40FE"/>
    <w:rsid w:val="006F4478"/>
    <w:rsid w:val="006F4CD1"/>
    <w:rsid w:val="006F4E22"/>
    <w:rsid w:val="006F4E86"/>
    <w:rsid w:val="006F593A"/>
    <w:rsid w:val="006F5998"/>
    <w:rsid w:val="006F5B2E"/>
    <w:rsid w:val="006F62F6"/>
    <w:rsid w:val="006F6411"/>
    <w:rsid w:val="006F6490"/>
    <w:rsid w:val="006F7483"/>
    <w:rsid w:val="006F7E2A"/>
    <w:rsid w:val="0070105E"/>
    <w:rsid w:val="007010E3"/>
    <w:rsid w:val="00701241"/>
    <w:rsid w:val="00702397"/>
    <w:rsid w:val="00702A93"/>
    <w:rsid w:val="00703139"/>
    <w:rsid w:val="0070348E"/>
    <w:rsid w:val="00703C8B"/>
    <w:rsid w:val="00704C43"/>
    <w:rsid w:val="00704DBC"/>
    <w:rsid w:val="00705635"/>
    <w:rsid w:val="00705F0A"/>
    <w:rsid w:val="00705F43"/>
    <w:rsid w:val="00706F64"/>
    <w:rsid w:val="0070716D"/>
    <w:rsid w:val="0070747C"/>
    <w:rsid w:val="007077B9"/>
    <w:rsid w:val="00707868"/>
    <w:rsid w:val="007078A0"/>
    <w:rsid w:val="00707E8A"/>
    <w:rsid w:val="00710CB3"/>
    <w:rsid w:val="007118A2"/>
    <w:rsid w:val="00711BF5"/>
    <w:rsid w:val="0071290B"/>
    <w:rsid w:val="00712D4D"/>
    <w:rsid w:val="00712E93"/>
    <w:rsid w:val="00713063"/>
    <w:rsid w:val="007131C3"/>
    <w:rsid w:val="00714126"/>
    <w:rsid w:val="0071459D"/>
    <w:rsid w:val="00714A74"/>
    <w:rsid w:val="00714B1C"/>
    <w:rsid w:val="007151C3"/>
    <w:rsid w:val="00715F89"/>
    <w:rsid w:val="007167E0"/>
    <w:rsid w:val="00716886"/>
    <w:rsid w:val="00716F2A"/>
    <w:rsid w:val="00717AFD"/>
    <w:rsid w:val="007204E7"/>
    <w:rsid w:val="007213A1"/>
    <w:rsid w:val="00721430"/>
    <w:rsid w:val="00721903"/>
    <w:rsid w:val="00721DFB"/>
    <w:rsid w:val="00721E4A"/>
    <w:rsid w:val="00721FC1"/>
    <w:rsid w:val="00722C6E"/>
    <w:rsid w:val="00722EF0"/>
    <w:rsid w:val="00722FB4"/>
    <w:rsid w:val="0072301E"/>
    <w:rsid w:val="0072330F"/>
    <w:rsid w:val="00724486"/>
    <w:rsid w:val="00724EE3"/>
    <w:rsid w:val="00725E20"/>
    <w:rsid w:val="00726371"/>
    <w:rsid w:val="007267C2"/>
    <w:rsid w:val="00726BBF"/>
    <w:rsid w:val="00730007"/>
    <w:rsid w:val="007302EC"/>
    <w:rsid w:val="007302F1"/>
    <w:rsid w:val="00730419"/>
    <w:rsid w:val="00730AA1"/>
    <w:rsid w:val="00731529"/>
    <w:rsid w:val="00731C44"/>
    <w:rsid w:val="00731D59"/>
    <w:rsid w:val="00732090"/>
    <w:rsid w:val="007322BB"/>
    <w:rsid w:val="00732318"/>
    <w:rsid w:val="0073278C"/>
    <w:rsid w:val="007328F5"/>
    <w:rsid w:val="00732945"/>
    <w:rsid w:val="00732C48"/>
    <w:rsid w:val="00733307"/>
    <w:rsid w:val="00733ADB"/>
    <w:rsid w:val="00733CB8"/>
    <w:rsid w:val="00734F94"/>
    <w:rsid w:val="00735D3E"/>
    <w:rsid w:val="00735E57"/>
    <w:rsid w:val="007364C8"/>
    <w:rsid w:val="007365DD"/>
    <w:rsid w:val="00736D81"/>
    <w:rsid w:val="00737794"/>
    <w:rsid w:val="0073783F"/>
    <w:rsid w:val="00737D89"/>
    <w:rsid w:val="00737F70"/>
    <w:rsid w:val="00740DF2"/>
    <w:rsid w:val="0074183A"/>
    <w:rsid w:val="007425D7"/>
    <w:rsid w:val="00742C0B"/>
    <w:rsid w:val="00742D48"/>
    <w:rsid w:val="00742FE3"/>
    <w:rsid w:val="00743839"/>
    <w:rsid w:val="007440F9"/>
    <w:rsid w:val="0074411D"/>
    <w:rsid w:val="00744300"/>
    <w:rsid w:val="00744BAE"/>
    <w:rsid w:val="0074535D"/>
    <w:rsid w:val="00745E44"/>
    <w:rsid w:val="00746265"/>
    <w:rsid w:val="0074626F"/>
    <w:rsid w:val="00746606"/>
    <w:rsid w:val="007466EE"/>
    <w:rsid w:val="0074691E"/>
    <w:rsid w:val="00746D4A"/>
    <w:rsid w:val="00747685"/>
    <w:rsid w:val="00747977"/>
    <w:rsid w:val="00747A62"/>
    <w:rsid w:val="007500A6"/>
    <w:rsid w:val="007508F2"/>
    <w:rsid w:val="007517A9"/>
    <w:rsid w:val="007518F8"/>
    <w:rsid w:val="00752DEC"/>
    <w:rsid w:val="00752FD3"/>
    <w:rsid w:val="00752FF3"/>
    <w:rsid w:val="00754B50"/>
    <w:rsid w:val="00755379"/>
    <w:rsid w:val="007554F7"/>
    <w:rsid w:val="00755521"/>
    <w:rsid w:val="007558C1"/>
    <w:rsid w:val="00757224"/>
    <w:rsid w:val="0075761D"/>
    <w:rsid w:val="00757E82"/>
    <w:rsid w:val="0076000E"/>
    <w:rsid w:val="0076015D"/>
    <w:rsid w:val="007601FB"/>
    <w:rsid w:val="00760AFF"/>
    <w:rsid w:val="00761AB2"/>
    <w:rsid w:val="00761D55"/>
    <w:rsid w:val="00762637"/>
    <w:rsid w:val="00762AA0"/>
    <w:rsid w:val="00762D30"/>
    <w:rsid w:val="00762D7D"/>
    <w:rsid w:val="00762F1F"/>
    <w:rsid w:val="0076369C"/>
    <w:rsid w:val="00764054"/>
    <w:rsid w:val="007643D0"/>
    <w:rsid w:val="00764E3F"/>
    <w:rsid w:val="00765181"/>
    <w:rsid w:val="00765496"/>
    <w:rsid w:val="00765818"/>
    <w:rsid w:val="00765853"/>
    <w:rsid w:val="007665ED"/>
    <w:rsid w:val="007673D7"/>
    <w:rsid w:val="007676D6"/>
    <w:rsid w:val="007706CB"/>
    <w:rsid w:val="007707CB"/>
    <w:rsid w:val="007709AD"/>
    <w:rsid w:val="0077137B"/>
    <w:rsid w:val="007722E7"/>
    <w:rsid w:val="007730DD"/>
    <w:rsid w:val="00773178"/>
    <w:rsid w:val="007732E5"/>
    <w:rsid w:val="0077381E"/>
    <w:rsid w:val="0077424F"/>
    <w:rsid w:val="0077436E"/>
    <w:rsid w:val="00774896"/>
    <w:rsid w:val="007750F4"/>
    <w:rsid w:val="007767A0"/>
    <w:rsid w:val="00776903"/>
    <w:rsid w:val="00777847"/>
    <w:rsid w:val="0077786E"/>
    <w:rsid w:val="00777E28"/>
    <w:rsid w:val="00780066"/>
    <w:rsid w:val="007819CC"/>
    <w:rsid w:val="00782F87"/>
    <w:rsid w:val="00783213"/>
    <w:rsid w:val="00783AA1"/>
    <w:rsid w:val="00783ED3"/>
    <w:rsid w:val="00784241"/>
    <w:rsid w:val="007847A9"/>
    <w:rsid w:val="00785486"/>
    <w:rsid w:val="007854E8"/>
    <w:rsid w:val="00785570"/>
    <w:rsid w:val="00785D26"/>
    <w:rsid w:val="00785D2F"/>
    <w:rsid w:val="0078629F"/>
    <w:rsid w:val="00786885"/>
    <w:rsid w:val="007869B4"/>
    <w:rsid w:val="00786E51"/>
    <w:rsid w:val="00787734"/>
    <w:rsid w:val="0079043F"/>
    <w:rsid w:val="0079113B"/>
    <w:rsid w:val="007917FC"/>
    <w:rsid w:val="0079229E"/>
    <w:rsid w:val="007925C0"/>
    <w:rsid w:val="0079296F"/>
    <w:rsid w:val="007934F0"/>
    <w:rsid w:val="007939BF"/>
    <w:rsid w:val="00793C34"/>
    <w:rsid w:val="00794ADE"/>
    <w:rsid w:val="00795158"/>
    <w:rsid w:val="00795EE0"/>
    <w:rsid w:val="007969B2"/>
    <w:rsid w:val="00796AD5"/>
    <w:rsid w:val="00797C7F"/>
    <w:rsid w:val="00797DF2"/>
    <w:rsid w:val="007A08EF"/>
    <w:rsid w:val="007A22A6"/>
    <w:rsid w:val="007A2433"/>
    <w:rsid w:val="007A28E1"/>
    <w:rsid w:val="007A350C"/>
    <w:rsid w:val="007A3947"/>
    <w:rsid w:val="007A3E22"/>
    <w:rsid w:val="007A3E95"/>
    <w:rsid w:val="007A3F3A"/>
    <w:rsid w:val="007A4520"/>
    <w:rsid w:val="007A4D56"/>
    <w:rsid w:val="007A4DB7"/>
    <w:rsid w:val="007A56C3"/>
    <w:rsid w:val="007A5936"/>
    <w:rsid w:val="007A5A15"/>
    <w:rsid w:val="007A6720"/>
    <w:rsid w:val="007A7251"/>
    <w:rsid w:val="007A7873"/>
    <w:rsid w:val="007B077E"/>
    <w:rsid w:val="007B09C0"/>
    <w:rsid w:val="007B1B33"/>
    <w:rsid w:val="007B1C46"/>
    <w:rsid w:val="007B2E58"/>
    <w:rsid w:val="007B34A9"/>
    <w:rsid w:val="007B3B37"/>
    <w:rsid w:val="007B5434"/>
    <w:rsid w:val="007B5D20"/>
    <w:rsid w:val="007B5FEA"/>
    <w:rsid w:val="007B5FFA"/>
    <w:rsid w:val="007B68DB"/>
    <w:rsid w:val="007B6967"/>
    <w:rsid w:val="007B6CEF"/>
    <w:rsid w:val="007B7226"/>
    <w:rsid w:val="007B7668"/>
    <w:rsid w:val="007C0025"/>
    <w:rsid w:val="007C00FE"/>
    <w:rsid w:val="007C03C9"/>
    <w:rsid w:val="007C047B"/>
    <w:rsid w:val="007C071C"/>
    <w:rsid w:val="007C1C36"/>
    <w:rsid w:val="007C1EE6"/>
    <w:rsid w:val="007C1F25"/>
    <w:rsid w:val="007C21DD"/>
    <w:rsid w:val="007C2494"/>
    <w:rsid w:val="007C2711"/>
    <w:rsid w:val="007C468A"/>
    <w:rsid w:val="007C4CFC"/>
    <w:rsid w:val="007C5DE0"/>
    <w:rsid w:val="007C6380"/>
    <w:rsid w:val="007C693F"/>
    <w:rsid w:val="007C7559"/>
    <w:rsid w:val="007C7AF4"/>
    <w:rsid w:val="007C7B59"/>
    <w:rsid w:val="007D0805"/>
    <w:rsid w:val="007D09A9"/>
    <w:rsid w:val="007D0AE0"/>
    <w:rsid w:val="007D1743"/>
    <w:rsid w:val="007D178E"/>
    <w:rsid w:val="007D18BA"/>
    <w:rsid w:val="007D2A14"/>
    <w:rsid w:val="007D2EDF"/>
    <w:rsid w:val="007D3270"/>
    <w:rsid w:val="007D36B1"/>
    <w:rsid w:val="007D385E"/>
    <w:rsid w:val="007D4175"/>
    <w:rsid w:val="007D41E0"/>
    <w:rsid w:val="007D4518"/>
    <w:rsid w:val="007D48BC"/>
    <w:rsid w:val="007D50BA"/>
    <w:rsid w:val="007D51F5"/>
    <w:rsid w:val="007D5249"/>
    <w:rsid w:val="007D5AE6"/>
    <w:rsid w:val="007D5C1C"/>
    <w:rsid w:val="007D5F2B"/>
    <w:rsid w:val="007D6D88"/>
    <w:rsid w:val="007D7405"/>
    <w:rsid w:val="007D7667"/>
    <w:rsid w:val="007D7EB2"/>
    <w:rsid w:val="007E00A8"/>
    <w:rsid w:val="007E0E25"/>
    <w:rsid w:val="007E103E"/>
    <w:rsid w:val="007E17CF"/>
    <w:rsid w:val="007E1E76"/>
    <w:rsid w:val="007E3F34"/>
    <w:rsid w:val="007E4B9C"/>
    <w:rsid w:val="007E65AF"/>
    <w:rsid w:val="007E6CFB"/>
    <w:rsid w:val="007E73C3"/>
    <w:rsid w:val="007E77F7"/>
    <w:rsid w:val="007E7F7D"/>
    <w:rsid w:val="007E7FBB"/>
    <w:rsid w:val="007F0734"/>
    <w:rsid w:val="007F075A"/>
    <w:rsid w:val="007F1047"/>
    <w:rsid w:val="007F10ED"/>
    <w:rsid w:val="007F15A7"/>
    <w:rsid w:val="007F1B24"/>
    <w:rsid w:val="007F1F38"/>
    <w:rsid w:val="007F2049"/>
    <w:rsid w:val="007F20A3"/>
    <w:rsid w:val="007F21B6"/>
    <w:rsid w:val="007F25B5"/>
    <w:rsid w:val="007F2B95"/>
    <w:rsid w:val="007F2FE9"/>
    <w:rsid w:val="007F4541"/>
    <w:rsid w:val="007F462F"/>
    <w:rsid w:val="007F4DD6"/>
    <w:rsid w:val="007F4EAE"/>
    <w:rsid w:val="007F5BCD"/>
    <w:rsid w:val="007F6903"/>
    <w:rsid w:val="007F6D09"/>
    <w:rsid w:val="007F7470"/>
    <w:rsid w:val="007F7A9C"/>
    <w:rsid w:val="007F7DFD"/>
    <w:rsid w:val="008004E8"/>
    <w:rsid w:val="00800814"/>
    <w:rsid w:val="00800A5C"/>
    <w:rsid w:val="00800C75"/>
    <w:rsid w:val="008012FA"/>
    <w:rsid w:val="00801B72"/>
    <w:rsid w:val="00801B7A"/>
    <w:rsid w:val="00801FBE"/>
    <w:rsid w:val="00802454"/>
    <w:rsid w:val="00802503"/>
    <w:rsid w:val="00802554"/>
    <w:rsid w:val="008026D0"/>
    <w:rsid w:val="00802A9E"/>
    <w:rsid w:val="00802BF9"/>
    <w:rsid w:val="00802D9A"/>
    <w:rsid w:val="00803090"/>
    <w:rsid w:val="00803EE1"/>
    <w:rsid w:val="0080467C"/>
    <w:rsid w:val="00804954"/>
    <w:rsid w:val="00804EBB"/>
    <w:rsid w:val="00805153"/>
    <w:rsid w:val="00805A32"/>
    <w:rsid w:val="00806010"/>
    <w:rsid w:val="0080601D"/>
    <w:rsid w:val="008062E3"/>
    <w:rsid w:val="0080632C"/>
    <w:rsid w:val="00806BA9"/>
    <w:rsid w:val="00806F67"/>
    <w:rsid w:val="00807188"/>
    <w:rsid w:val="00807222"/>
    <w:rsid w:val="00807F4B"/>
    <w:rsid w:val="00810162"/>
    <w:rsid w:val="00810401"/>
    <w:rsid w:val="008107BF"/>
    <w:rsid w:val="00810DB1"/>
    <w:rsid w:val="008116A5"/>
    <w:rsid w:val="008117DE"/>
    <w:rsid w:val="00811A6B"/>
    <w:rsid w:val="00811E29"/>
    <w:rsid w:val="008130B8"/>
    <w:rsid w:val="00813484"/>
    <w:rsid w:val="008137D5"/>
    <w:rsid w:val="00813FDF"/>
    <w:rsid w:val="008141C3"/>
    <w:rsid w:val="0081492F"/>
    <w:rsid w:val="00814930"/>
    <w:rsid w:val="0081493A"/>
    <w:rsid w:val="00814A35"/>
    <w:rsid w:val="00814BB5"/>
    <w:rsid w:val="00814D82"/>
    <w:rsid w:val="00815195"/>
    <w:rsid w:val="00815FD9"/>
    <w:rsid w:val="008161D1"/>
    <w:rsid w:val="008175F2"/>
    <w:rsid w:val="0081789F"/>
    <w:rsid w:val="008213FD"/>
    <w:rsid w:val="00821938"/>
    <w:rsid w:val="00821B0C"/>
    <w:rsid w:val="00821B2E"/>
    <w:rsid w:val="00821E83"/>
    <w:rsid w:val="008229ED"/>
    <w:rsid w:val="00822E7B"/>
    <w:rsid w:val="00823342"/>
    <w:rsid w:val="00823E58"/>
    <w:rsid w:val="0082464B"/>
    <w:rsid w:val="00824A29"/>
    <w:rsid w:val="00824E59"/>
    <w:rsid w:val="00825482"/>
    <w:rsid w:val="0082551A"/>
    <w:rsid w:val="008268D9"/>
    <w:rsid w:val="00826A78"/>
    <w:rsid w:val="0082762F"/>
    <w:rsid w:val="0082769E"/>
    <w:rsid w:val="008277C5"/>
    <w:rsid w:val="00831112"/>
    <w:rsid w:val="00832489"/>
    <w:rsid w:val="00832496"/>
    <w:rsid w:val="008347CF"/>
    <w:rsid w:val="00834846"/>
    <w:rsid w:val="00834B20"/>
    <w:rsid w:val="00834ED9"/>
    <w:rsid w:val="00834F8F"/>
    <w:rsid w:val="00835932"/>
    <w:rsid w:val="00836001"/>
    <w:rsid w:val="00836033"/>
    <w:rsid w:val="008364CD"/>
    <w:rsid w:val="0083698E"/>
    <w:rsid w:val="00836D3C"/>
    <w:rsid w:val="00836ED8"/>
    <w:rsid w:val="00837354"/>
    <w:rsid w:val="0083799B"/>
    <w:rsid w:val="00837BF7"/>
    <w:rsid w:val="00837DC7"/>
    <w:rsid w:val="0084138E"/>
    <w:rsid w:val="00841B45"/>
    <w:rsid w:val="00841C04"/>
    <w:rsid w:val="00841F1F"/>
    <w:rsid w:val="0084207B"/>
    <w:rsid w:val="00842EF6"/>
    <w:rsid w:val="00843322"/>
    <w:rsid w:val="008433FB"/>
    <w:rsid w:val="0084388C"/>
    <w:rsid w:val="00843EE0"/>
    <w:rsid w:val="008441D1"/>
    <w:rsid w:val="008444BE"/>
    <w:rsid w:val="008444D1"/>
    <w:rsid w:val="00845E78"/>
    <w:rsid w:val="00847523"/>
    <w:rsid w:val="00847E42"/>
    <w:rsid w:val="00850151"/>
    <w:rsid w:val="0085064E"/>
    <w:rsid w:val="00850664"/>
    <w:rsid w:val="00850941"/>
    <w:rsid w:val="008509A0"/>
    <w:rsid w:val="0085210B"/>
    <w:rsid w:val="00853020"/>
    <w:rsid w:val="0085320B"/>
    <w:rsid w:val="0085326E"/>
    <w:rsid w:val="0085333B"/>
    <w:rsid w:val="00853398"/>
    <w:rsid w:val="0085398B"/>
    <w:rsid w:val="00853D20"/>
    <w:rsid w:val="008540D8"/>
    <w:rsid w:val="008542A5"/>
    <w:rsid w:val="00855D02"/>
    <w:rsid w:val="0085610A"/>
    <w:rsid w:val="00856712"/>
    <w:rsid w:val="00861AC1"/>
    <w:rsid w:val="00861FE0"/>
    <w:rsid w:val="008623CC"/>
    <w:rsid w:val="008627FB"/>
    <w:rsid w:val="00862A7F"/>
    <w:rsid w:val="008630C8"/>
    <w:rsid w:val="00863499"/>
    <w:rsid w:val="00864236"/>
    <w:rsid w:val="0086442D"/>
    <w:rsid w:val="00865144"/>
    <w:rsid w:val="008651BF"/>
    <w:rsid w:val="00865267"/>
    <w:rsid w:val="008654E1"/>
    <w:rsid w:val="008658EA"/>
    <w:rsid w:val="00865EE9"/>
    <w:rsid w:val="00866200"/>
    <w:rsid w:val="00866425"/>
    <w:rsid w:val="00866493"/>
    <w:rsid w:val="008664CA"/>
    <w:rsid w:val="00866BED"/>
    <w:rsid w:val="00867EB6"/>
    <w:rsid w:val="008704EF"/>
    <w:rsid w:val="0087148C"/>
    <w:rsid w:val="00872AD6"/>
    <w:rsid w:val="00872B86"/>
    <w:rsid w:val="00872D97"/>
    <w:rsid w:val="0087413D"/>
    <w:rsid w:val="00874AEB"/>
    <w:rsid w:val="00874D12"/>
    <w:rsid w:val="00874E6A"/>
    <w:rsid w:val="00875230"/>
    <w:rsid w:val="0087593B"/>
    <w:rsid w:val="00875BF7"/>
    <w:rsid w:val="008761D7"/>
    <w:rsid w:val="00877089"/>
    <w:rsid w:val="0087709A"/>
    <w:rsid w:val="008776F5"/>
    <w:rsid w:val="008777CE"/>
    <w:rsid w:val="00877AEB"/>
    <w:rsid w:val="00877BE0"/>
    <w:rsid w:val="00880670"/>
    <w:rsid w:val="0088072A"/>
    <w:rsid w:val="00880BE4"/>
    <w:rsid w:val="0088188C"/>
    <w:rsid w:val="0088195A"/>
    <w:rsid w:val="00881E0C"/>
    <w:rsid w:val="00883101"/>
    <w:rsid w:val="00884CA6"/>
    <w:rsid w:val="00884F37"/>
    <w:rsid w:val="00885598"/>
    <w:rsid w:val="00885781"/>
    <w:rsid w:val="008857FE"/>
    <w:rsid w:val="008859E5"/>
    <w:rsid w:val="008861CA"/>
    <w:rsid w:val="008862C5"/>
    <w:rsid w:val="008867AA"/>
    <w:rsid w:val="008869F8"/>
    <w:rsid w:val="00886F39"/>
    <w:rsid w:val="008874B5"/>
    <w:rsid w:val="008876FA"/>
    <w:rsid w:val="008877BD"/>
    <w:rsid w:val="00887C5F"/>
    <w:rsid w:val="00890CCD"/>
    <w:rsid w:val="00890E97"/>
    <w:rsid w:val="00891824"/>
    <w:rsid w:val="008919E5"/>
    <w:rsid w:val="00891F72"/>
    <w:rsid w:val="0089270C"/>
    <w:rsid w:val="0089287C"/>
    <w:rsid w:val="00893C37"/>
    <w:rsid w:val="00893CA6"/>
    <w:rsid w:val="00894985"/>
    <w:rsid w:val="00895674"/>
    <w:rsid w:val="00895CF7"/>
    <w:rsid w:val="00895D37"/>
    <w:rsid w:val="00897170"/>
    <w:rsid w:val="0089755C"/>
    <w:rsid w:val="00897D3A"/>
    <w:rsid w:val="008A010A"/>
    <w:rsid w:val="008A02E5"/>
    <w:rsid w:val="008A067C"/>
    <w:rsid w:val="008A1E76"/>
    <w:rsid w:val="008A336D"/>
    <w:rsid w:val="008A3DF3"/>
    <w:rsid w:val="008A3EC6"/>
    <w:rsid w:val="008A405B"/>
    <w:rsid w:val="008A4373"/>
    <w:rsid w:val="008A4413"/>
    <w:rsid w:val="008A607F"/>
    <w:rsid w:val="008A668F"/>
    <w:rsid w:val="008A74E6"/>
    <w:rsid w:val="008A76D7"/>
    <w:rsid w:val="008A7855"/>
    <w:rsid w:val="008A797F"/>
    <w:rsid w:val="008B0387"/>
    <w:rsid w:val="008B06BC"/>
    <w:rsid w:val="008B1385"/>
    <w:rsid w:val="008B1E21"/>
    <w:rsid w:val="008B21FA"/>
    <w:rsid w:val="008B2233"/>
    <w:rsid w:val="008B25FF"/>
    <w:rsid w:val="008B301D"/>
    <w:rsid w:val="008B33A0"/>
    <w:rsid w:val="008B3DFE"/>
    <w:rsid w:val="008B3E1D"/>
    <w:rsid w:val="008B4746"/>
    <w:rsid w:val="008B5F53"/>
    <w:rsid w:val="008B6420"/>
    <w:rsid w:val="008B6723"/>
    <w:rsid w:val="008B68E0"/>
    <w:rsid w:val="008B6D58"/>
    <w:rsid w:val="008B6E72"/>
    <w:rsid w:val="008B6F39"/>
    <w:rsid w:val="008B706B"/>
    <w:rsid w:val="008B720D"/>
    <w:rsid w:val="008C07FB"/>
    <w:rsid w:val="008C0A9B"/>
    <w:rsid w:val="008C1D86"/>
    <w:rsid w:val="008C2401"/>
    <w:rsid w:val="008C2743"/>
    <w:rsid w:val="008C289A"/>
    <w:rsid w:val="008C2D52"/>
    <w:rsid w:val="008C2F0F"/>
    <w:rsid w:val="008C34B2"/>
    <w:rsid w:val="008C44D5"/>
    <w:rsid w:val="008C5825"/>
    <w:rsid w:val="008C5987"/>
    <w:rsid w:val="008C5A53"/>
    <w:rsid w:val="008C615F"/>
    <w:rsid w:val="008C6209"/>
    <w:rsid w:val="008C625F"/>
    <w:rsid w:val="008C65CD"/>
    <w:rsid w:val="008D077A"/>
    <w:rsid w:val="008D09F7"/>
    <w:rsid w:val="008D1B48"/>
    <w:rsid w:val="008D203C"/>
    <w:rsid w:val="008D2302"/>
    <w:rsid w:val="008D23EE"/>
    <w:rsid w:val="008D32B2"/>
    <w:rsid w:val="008D5310"/>
    <w:rsid w:val="008D6308"/>
    <w:rsid w:val="008D6D5D"/>
    <w:rsid w:val="008D792A"/>
    <w:rsid w:val="008D7999"/>
    <w:rsid w:val="008E142A"/>
    <w:rsid w:val="008E16A4"/>
    <w:rsid w:val="008E1F5D"/>
    <w:rsid w:val="008E1FC3"/>
    <w:rsid w:val="008E2390"/>
    <w:rsid w:val="008E2B8C"/>
    <w:rsid w:val="008E2DB1"/>
    <w:rsid w:val="008E369D"/>
    <w:rsid w:val="008E3C1A"/>
    <w:rsid w:val="008E47BB"/>
    <w:rsid w:val="008E597E"/>
    <w:rsid w:val="008E6230"/>
    <w:rsid w:val="008E631F"/>
    <w:rsid w:val="008E6F6D"/>
    <w:rsid w:val="008E6FA8"/>
    <w:rsid w:val="008E75F8"/>
    <w:rsid w:val="008F017D"/>
    <w:rsid w:val="008F0634"/>
    <w:rsid w:val="008F0846"/>
    <w:rsid w:val="008F1343"/>
    <w:rsid w:val="008F140D"/>
    <w:rsid w:val="008F1E9E"/>
    <w:rsid w:val="008F258F"/>
    <w:rsid w:val="008F2B6F"/>
    <w:rsid w:val="008F2BD3"/>
    <w:rsid w:val="008F386C"/>
    <w:rsid w:val="008F42D9"/>
    <w:rsid w:val="008F47B8"/>
    <w:rsid w:val="008F4EEC"/>
    <w:rsid w:val="008F5025"/>
    <w:rsid w:val="008F52DB"/>
    <w:rsid w:val="008F564A"/>
    <w:rsid w:val="008F57E5"/>
    <w:rsid w:val="008F7FFC"/>
    <w:rsid w:val="0090124E"/>
    <w:rsid w:val="009026B6"/>
    <w:rsid w:val="009026FA"/>
    <w:rsid w:val="00902A42"/>
    <w:rsid w:val="00902AFE"/>
    <w:rsid w:val="00903155"/>
    <w:rsid w:val="00903808"/>
    <w:rsid w:val="00904048"/>
    <w:rsid w:val="00904121"/>
    <w:rsid w:val="00904570"/>
    <w:rsid w:val="009045F2"/>
    <w:rsid w:val="00904E56"/>
    <w:rsid w:val="0090526A"/>
    <w:rsid w:val="00905CCC"/>
    <w:rsid w:val="00906491"/>
    <w:rsid w:val="009065EB"/>
    <w:rsid w:val="009067A3"/>
    <w:rsid w:val="00906B52"/>
    <w:rsid w:val="00906FD4"/>
    <w:rsid w:val="00907853"/>
    <w:rsid w:val="00907B28"/>
    <w:rsid w:val="00907DD6"/>
    <w:rsid w:val="00907FE0"/>
    <w:rsid w:val="009106EE"/>
    <w:rsid w:val="009109C4"/>
    <w:rsid w:val="00910D0C"/>
    <w:rsid w:val="0091135F"/>
    <w:rsid w:val="009114F7"/>
    <w:rsid w:val="00911649"/>
    <w:rsid w:val="00911F4D"/>
    <w:rsid w:val="00912FBF"/>
    <w:rsid w:val="00913396"/>
    <w:rsid w:val="00913B8D"/>
    <w:rsid w:val="00913CBE"/>
    <w:rsid w:val="009150F1"/>
    <w:rsid w:val="00916109"/>
    <w:rsid w:val="0091695E"/>
    <w:rsid w:val="0091784D"/>
    <w:rsid w:val="00917EB3"/>
    <w:rsid w:val="00921182"/>
    <w:rsid w:val="00921337"/>
    <w:rsid w:val="009215B2"/>
    <w:rsid w:val="0092222E"/>
    <w:rsid w:val="009224A0"/>
    <w:rsid w:val="009225F9"/>
    <w:rsid w:val="00922ED3"/>
    <w:rsid w:val="00924188"/>
    <w:rsid w:val="00924318"/>
    <w:rsid w:val="00924452"/>
    <w:rsid w:val="00924A2D"/>
    <w:rsid w:val="00924D84"/>
    <w:rsid w:val="00925B91"/>
    <w:rsid w:val="00925D20"/>
    <w:rsid w:val="009260E8"/>
    <w:rsid w:val="00926C84"/>
    <w:rsid w:val="00926CBF"/>
    <w:rsid w:val="00926CC3"/>
    <w:rsid w:val="0092758C"/>
    <w:rsid w:val="009301E7"/>
    <w:rsid w:val="00930218"/>
    <w:rsid w:val="00930380"/>
    <w:rsid w:val="00930B0F"/>
    <w:rsid w:val="0093107F"/>
    <w:rsid w:val="009316E0"/>
    <w:rsid w:val="009318E2"/>
    <w:rsid w:val="00932EAE"/>
    <w:rsid w:val="0093319F"/>
    <w:rsid w:val="009331FA"/>
    <w:rsid w:val="00933AFA"/>
    <w:rsid w:val="00933FEC"/>
    <w:rsid w:val="00934D7F"/>
    <w:rsid w:val="00935713"/>
    <w:rsid w:val="0093603B"/>
    <w:rsid w:val="00936812"/>
    <w:rsid w:val="0093753E"/>
    <w:rsid w:val="00937873"/>
    <w:rsid w:val="00940515"/>
    <w:rsid w:val="00940F7E"/>
    <w:rsid w:val="00941049"/>
    <w:rsid w:val="00941134"/>
    <w:rsid w:val="0094130E"/>
    <w:rsid w:val="0094134B"/>
    <w:rsid w:val="0094147B"/>
    <w:rsid w:val="009416CA"/>
    <w:rsid w:val="009423F1"/>
    <w:rsid w:val="00943441"/>
    <w:rsid w:val="009438C2"/>
    <w:rsid w:val="00944385"/>
    <w:rsid w:val="009450B4"/>
    <w:rsid w:val="00945B6E"/>
    <w:rsid w:val="00945D67"/>
    <w:rsid w:val="0094637A"/>
    <w:rsid w:val="00946BAA"/>
    <w:rsid w:val="00946BF8"/>
    <w:rsid w:val="009474E7"/>
    <w:rsid w:val="00947D60"/>
    <w:rsid w:val="00947F7B"/>
    <w:rsid w:val="00950E3B"/>
    <w:rsid w:val="0095119C"/>
    <w:rsid w:val="0095151E"/>
    <w:rsid w:val="00951DA6"/>
    <w:rsid w:val="00951E29"/>
    <w:rsid w:val="0095234B"/>
    <w:rsid w:val="009533C0"/>
    <w:rsid w:val="00953CA8"/>
    <w:rsid w:val="00954290"/>
    <w:rsid w:val="00954F90"/>
    <w:rsid w:val="00956359"/>
    <w:rsid w:val="00956472"/>
    <w:rsid w:val="009568E7"/>
    <w:rsid w:val="00957622"/>
    <w:rsid w:val="00960506"/>
    <w:rsid w:val="00960527"/>
    <w:rsid w:val="0096085F"/>
    <w:rsid w:val="00960EAE"/>
    <w:rsid w:val="00960F8F"/>
    <w:rsid w:val="00963165"/>
    <w:rsid w:val="00963448"/>
    <w:rsid w:val="00963589"/>
    <w:rsid w:val="0096362B"/>
    <w:rsid w:val="00963979"/>
    <w:rsid w:val="00964097"/>
    <w:rsid w:val="0096437E"/>
    <w:rsid w:val="00965AA9"/>
    <w:rsid w:val="0097002B"/>
    <w:rsid w:val="0097081B"/>
    <w:rsid w:val="00971A6B"/>
    <w:rsid w:val="00971D59"/>
    <w:rsid w:val="0097209B"/>
    <w:rsid w:val="00972AAF"/>
    <w:rsid w:val="009731C1"/>
    <w:rsid w:val="009738C0"/>
    <w:rsid w:val="00973AA7"/>
    <w:rsid w:val="00974452"/>
    <w:rsid w:val="00974573"/>
    <w:rsid w:val="0097474A"/>
    <w:rsid w:val="0097551D"/>
    <w:rsid w:val="009756CF"/>
    <w:rsid w:val="00976659"/>
    <w:rsid w:val="0098013D"/>
    <w:rsid w:val="0098071F"/>
    <w:rsid w:val="009807A8"/>
    <w:rsid w:val="00980823"/>
    <w:rsid w:val="009812B2"/>
    <w:rsid w:val="009815A1"/>
    <w:rsid w:val="00981879"/>
    <w:rsid w:val="00981EF5"/>
    <w:rsid w:val="0098227A"/>
    <w:rsid w:val="0098281B"/>
    <w:rsid w:val="0098324C"/>
    <w:rsid w:val="00983421"/>
    <w:rsid w:val="009835D2"/>
    <w:rsid w:val="009838DC"/>
    <w:rsid w:val="00983D26"/>
    <w:rsid w:val="00984426"/>
    <w:rsid w:val="00984721"/>
    <w:rsid w:val="0098480F"/>
    <w:rsid w:val="00985A35"/>
    <w:rsid w:val="00986606"/>
    <w:rsid w:val="00986963"/>
    <w:rsid w:val="00987D16"/>
    <w:rsid w:val="00987D60"/>
    <w:rsid w:val="00990583"/>
    <w:rsid w:val="00990692"/>
    <w:rsid w:val="009908D3"/>
    <w:rsid w:val="00990D5B"/>
    <w:rsid w:val="009915F1"/>
    <w:rsid w:val="00991D55"/>
    <w:rsid w:val="00991E51"/>
    <w:rsid w:val="00991FAF"/>
    <w:rsid w:val="009931A7"/>
    <w:rsid w:val="0099338B"/>
    <w:rsid w:val="009935A4"/>
    <w:rsid w:val="009938B7"/>
    <w:rsid w:val="00993BCB"/>
    <w:rsid w:val="009946B4"/>
    <w:rsid w:val="0099577E"/>
    <w:rsid w:val="00996064"/>
    <w:rsid w:val="0099640E"/>
    <w:rsid w:val="009969EE"/>
    <w:rsid w:val="00996D62"/>
    <w:rsid w:val="0099773D"/>
    <w:rsid w:val="00997AC0"/>
    <w:rsid w:val="00997BEC"/>
    <w:rsid w:val="009A03FD"/>
    <w:rsid w:val="009A07A6"/>
    <w:rsid w:val="009A0AC3"/>
    <w:rsid w:val="009A0ED2"/>
    <w:rsid w:val="009A27C6"/>
    <w:rsid w:val="009A2E8D"/>
    <w:rsid w:val="009A2EAB"/>
    <w:rsid w:val="009A2FA3"/>
    <w:rsid w:val="009A2FDB"/>
    <w:rsid w:val="009A3527"/>
    <w:rsid w:val="009A3CCC"/>
    <w:rsid w:val="009A48EA"/>
    <w:rsid w:val="009A572B"/>
    <w:rsid w:val="009A593C"/>
    <w:rsid w:val="009A5A39"/>
    <w:rsid w:val="009A6E3D"/>
    <w:rsid w:val="009A769D"/>
    <w:rsid w:val="009A7806"/>
    <w:rsid w:val="009B0842"/>
    <w:rsid w:val="009B1A8E"/>
    <w:rsid w:val="009B23A8"/>
    <w:rsid w:val="009B24C5"/>
    <w:rsid w:val="009B4A41"/>
    <w:rsid w:val="009B5207"/>
    <w:rsid w:val="009B58DB"/>
    <w:rsid w:val="009B70E0"/>
    <w:rsid w:val="009C0110"/>
    <w:rsid w:val="009C13A7"/>
    <w:rsid w:val="009C1461"/>
    <w:rsid w:val="009C2185"/>
    <w:rsid w:val="009C21A7"/>
    <w:rsid w:val="009C2E64"/>
    <w:rsid w:val="009C3986"/>
    <w:rsid w:val="009C3DB3"/>
    <w:rsid w:val="009C58A4"/>
    <w:rsid w:val="009C59D6"/>
    <w:rsid w:val="009C5BEF"/>
    <w:rsid w:val="009C6F4A"/>
    <w:rsid w:val="009D085E"/>
    <w:rsid w:val="009D0ECD"/>
    <w:rsid w:val="009D0F1B"/>
    <w:rsid w:val="009D1187"/>
    <w:rsid w:val="009D1255"/>
    <w:rsid w:val="009D1B8A"/>
    <w:rsid w:val="009D32EA"/>
    <w:rsid w:val="009D3C1B"/>
    <w:rsid w:val="009D454B"/>
    <w:rsid w:val="009D4C3C"/>
    <w:rsid w:val="009D5EAD"/>
    <w:rsid w:val="009D6919"/>
    <w:rsid w:val="009D6BA2"/>
    <w:rsid w:val="009D6E1A"/>
    <w:rsid w:val="009D704E"/>
    <w:rsid w:val="009D716F"/>
    <w:rsid w:val="009D78E6"/>
    <w:rsid w:val="009D7B5C"/>
    <w:rsid w:val="009D7C7C"/>
    <w:rsid w:val="009E09F8"/>
    <w:rsid w:val="009E0F8A"/>
    <w:rsid w:val="009E14AA"/>
    <w:rsid w:val="009E1994"/>
    <w:rsid w:val="009E1A4D"/>
    <w:rsid w:val="009E1E10"/>
    <w:rsid w:val="009E2A81"/>
    <w:rsid w:val="009E2ED4"/>
    <w:rsid w:val="009E2F1F"/>
    <w:rsid w:val="009E352E"/>
    <w:rsid w:val="009E3B05"/>
    <w:rsid w:val="009E4F15"/>
    <w:rsid w:val="009E51C6"/>
    <w:rsid w:val="009E5506"/>
    <w:rsid w:val="009E57AD"/>
    <w:rsid w:val="009E5812"/>
    <w:rsid w:val="009E5909"/>
    <w:rsid w:val="009E6586"/>
    <w:rsid w:val="009E6653"/>
    <w:rsid w:val="009E67C9"/>
    <w:rsid w:val="009E68D6"/>
    <w:rsid w:val="009E6A99"/>
    <w:rsid w:val="009E7BFE"/>
    <w:rsid w:val="009E7F5C"/>
    <w:rsid w:val="009F029B"/>
    <w:rsid w:val="009F118F"/>
    <w:rsid w:val="009F1BFB"/>
    <w:rsid w:val="009F26EC"/>
    <w:rsid w:val="009F31C5"/>
    <w:rsid w:val="009F3651"/>
    <w:rsid w:val="009F38AD"/>
    <w:rsid w:val="009F3D75"/>
    <w:rsid w:val="009F4EE2"/>
    <w:rsid w:val="009F5BF6"/>
    <w:rsid w:val="009F63FF"/>
    <w:rsid w:val="009F6BF1"/>
    <w:rsid w:val="009F6CB8"/>
    <w:rsid w:val="009F7C99"/>
    <w:rsid w:val="00A00014"/>
    <w:rsid w:val="00A0007D"/>
    <w:rsid w:val="00A00D39"/>
    <w:rsid w:val="00A01717"/>
    <w:rsid w:val="00A019FD"/>
    <w:rsid w:val="00A01B93"/>
    <w:rsid w:val="00A02588"/>
    <w:rsid w:val="00A027BA"/>
    <w:rsid w:val="00A02C9A"/>
    <w:rsid w:val="00A03294"/>
    <w:rsid w:val="00A033C1"/>
    <w:rsid w:val="00A04928"/>
    <w:rsid w:val="00A04D65"/>
    <w:rsid w:val="00A054AB"/>
    <w:rsid w:val="00A05AED"/>
    <w:rsid w:val="00A05B78"/>
    <w:rsid w:val="00A063CD"/>
    <w:rsid w:val="00A07EE5"/>
    <w:rsid w:val="00A1004D"/>
    <w:rsid w:val="00A10059"/>
    <w:rsid w:val="00A103BF"/>
    <w:rsid w:val="00A106C0"/>
    <w:rsid w:val="00A10D05"/>
    <w:rsid w:val="00A10ED2"/>
    <w:rsid w:val="00A11FEC"/>
    <w:rsid w:val="00A123F1"/>
    <w:rsid w:val="00A13C2A"/>
    <w:rsid w:val="00A13E65"/>
    <w:rsid w:val="00A13F4E"/>
    <w:rsid w:val="00A14298"/>
    <w:rsid w:val="00A14524"/>
    <w:rsid w:val="00A14752"/>
    <w:rsid w:val="00A14B23"/>
    <w:rsid w:val="00A1533D"/>
    <w:rsid w:val="00A15960"/>
    <w:rsid w:val="00A15A8F"/>
    <w:rsid w:val="00A15F1B"/>
    <w:rsid w:val="00A166D4"/>
    <w:rsid w:val="00A17361"/>
    <w:rsid w:val="00A176AF"/>
    <w:rsid w:val="00A17E0A"/>
    <w:rsid w:val="00A2011F"/>
    <w:rsid w:val="00A20BC2"/>
    <w:rsid w:val="00A2255A"/>
    <w:rsid w:val="00A23A3E"/>
    <w:rsid w:val="00A23F40"/>
    <w:rsid w:val="00A24F49"/>
    <w:rsid w:val="00A262A6"/>
    <w:rsid w:val="00A266B3"/>
    <w:rsid w:val="00A26DD5"/>
    <w:rsid w:val="00A26EED"/>
    <w:rsid w:val="00A2727D"/>
    <w:rsid w:val="00A27A52"/>
    <w:rsid w:val="00A30345"/>
    <w:rsid w:val="00A31503"/>
    <w:rsid w:val="00A317B2"/>
    <w:rsid w:val="00A3185B"/>
    <w:rsid w:val="00A32224"/>
    <w:rsid w:val="00A32487"/>
    <w:rsid w:val="00A33A68"/>
    <w:rsid w:val="00A34A4B"/>
    <w:rsid w:val="00A3542D"/>
    <w:rsid w:val="00A35EE9"/>
    <w:rsid w:val="00A35F22"/>
    <w:rsid w:val="00A41148"/>
    <w:rsid w:val="00A417BF"/>
    <w:rsid w:val="00A41A4E"/>
    <w:rsid w:val="00A422E3"/>
    <w:rsid w:val="00A424F5"/>
    <w:rsid w:val="00A4281C"/>
    <w:rsid w:val="00A42BB7"/>
    <w:rsid w:val="00A42D18"/>
    <w:rsid w:val="00A430AD"/>
    <w:rsid w:val="00A436CC"/>
    <w:rsid w:val="00A43ADA"/>
    <w:rsid w:val="00A43BAE"/>
    <w:rsid w:val="00A4479D"/>
    <w:rsid w:val="00A44D18"/>
    <w:rsid w:val="00A454A1"/>
    <w:rsid w:val="00A4575E"/>
    <w:rsid w:val="00A458CA"/>
    <w:rsid w:val="00A45A52"/>
    <w:rsid w:val="00A45BE9"/>
    <w:rsid w:val="00A45F93"/>
    <w:rsid w:val="00A47220"/>
    <w:rsid w:val="00A47D37"/>
    <w:rsid w:val="00A50A47"/>
    <w:rsid w:val="00A50AEB"/>
    <w:rsid w:val="00A51013"/>
    <w:rsid w:val="00A51D35"/>
    <w:rsid w:val="00A51D3D"/>
    <w:rsid w:val="00A52DB9"/>
    <w:rsid w:val="00A52E22"/>
    <w:rsid w:val="00A549C5"/>
    <w:rsid w:val="00A55C6D"/>
    <w:rsid w:val="00A55D46"/>
    <w:rsid w:val="00A56090"/>
    <w:rsid w:val="00A56C3A"/>
    <w:rsid w:val="00A5747C"/>
    <w:rsid w:val="00A6004D"/>
    <w:rsid w:val="00A60720"/>
    <w:rsid w:val="00A60D56"/>
    <w:rsid w:val="00A61594"/>
    <w:rsid w:val="00A62137"/>
    <w:rsid w:val="00A62B8B"/>
    <w:rsid w:val="00A64133"/>
    <w:rsid w:val="00A65795"/>
    <w:rsid w:val="00A65BFC"/>
    <w:rsid w:val="00A6650E"/>
    <w:rsid w:val="00A66C6F"/>
    <w:rsid w:val="00A66E24"/>
    <w:rsid w:val="00A67365"/>
    <w:rsid w:val="00A674B4"/>
    <w:rsid w:val="00A67749"/>
    <w:rsid w:val="00A67FAB"/>
    <w:rsid w:val="00A70186"/>
    <w:rsid w:val="00A7051A"/>
    <w:rsid w:val="00A70A12"/>
    <w:rsid w:val="00A713FA"/>
    <w:rsid w:val="00A73267"/>
    <w:rsid w:val="00A735F5"/>
    <w:rsid w:val="00A73C23"/>
    <w:rsid w:val="00A73FB6"/>
    <w:rsid w:val="00A7484C"/>
    <w:rsid w:val="00A74CD3"/>
    <w:rsid w:val="00A75517"/>
    <w:rsid w:val="00A7597E"/>
    <w:rsid w:val="00A767DF"/>
    <w:rsid w:val="00A769D3"/>
    <w:rsid w:val="00A806A1"/>
    <w:rsid w:val="00A81C3A"/>
    <w:rsid w:val="00A81DE3"/>
    <w:rsid w:val="00A81E0F"/>
    <w:rsid w:val="00A82A7E"/>
    <w:rsid w:val="00A8343F"/>
    <w:rsid w:val="00A847ED"/>
    <w:rsid w:val="00A84ABF"/>
    <w:rsid w:val="00A85065"/>
    <w:rsid w:val="00A851EF"/>
    <w:rsid w:val="00A85852"/>
    <w:rsid w:val="00A86632"/>
    <w:rsid w:val="00A86FAE"/>
    <w:rsid w:val="00A8784D"/>
    <w:rsid w:val="00A906C4"/>
    <w:rsid w:val="00A90B11"/>
    <w:rsid w:val="00A9109E"/>
    <w:rsid w:val="00A912F1"/>
    <w:rsid w:val="00A918DB"/>
    <w:rsid w:val="00A92F44"/>
    <w:rsid w:val="00A92F9C"/>
    <w:rsid w:val="00A93032"/>
    <w:rsid w:val="00A93694"/>
    <w:rsid w:val="00A938DF"/>
    <w:rsid w:val="00A93C83"/>
    <w:rsid w:val="00A951DA"/>
    <w:rsid w:val="00A9594F"/>
    <w:rsid w:val="00A95C0A"/>
    <w:rsid w:val="00A96512"/>
    <w:rsid w:val="00A968A1"/>
    <w:rsid w:val="00A96ED8"/>
    <w:rsid w:val="00A97A1D"/>
    <w:rsid w:val="00A97CAE"/>
    <w:rsid w:val="00AA0287"/>
    <w:rsid w:val="00AA0648"/>
    <w:rsid w:val="00AA06BD"/>
    <w:rsid w:val="00AA0A86"/>
    <w:rsid w:val="00AA0F58"/>
    <w:rsid w:val="00AA105B"/>
    <w:rsid w:val="00AA11B4"/>
    <w:rsid w:val="00AA2795"/>
    <w:rsid w:val="00AA27D9"/>
    <w:rsid w:val="00AA2B08"/>
    <w:rsid w:val="00AA303A"/>
    <w:rsid w:val="00AA3520"/>
    <w:rsid w:val="00AA36FB"/>
    <w:rsid w:val="00AA4389"/>
    <w:rsid w:val="00AA4913"/>
    <w:rsid w:val="00AA4E32"/>
    <w:rsid w:val="00AA4F3D"/>
    <w:rsid w:val="00AA5756"/>
    <w:rsid w:val="00AA5F49"/>
    <w:rsid w:val="00AA6337"/>
    <w:rsid w:val="00AA6438"/>
    <w:rsid w:val="00AA7441"/>
    <w:rsid w:val="00AA75E0"/>
    <w:rsid w:val="00AA7A85"/>
    <w:rsid w:val="00AB029D"/>
    <w:rsid w:val="00AB2059"/>
    <w:rsid w:val="00AB243E"/>
    <w:rsid w:val="00AB2BD7"/>
    <w:rsid w:val="00AB2C23"/>
    <w:rsid w:val="00AB31AA"/>
    <w:rsid w:val="00AB33AB"/>
    <w:rsid w:val="00AB3D97"/>
    <w:rsid w:val="00AB3E4F"/>
    <w:rsid w:val="00AB43D1"/>
    <w:rsid w:val="00AB4649"/>
    <w:rsid w:val="00AB4C38"/>
    <w:rsid w:val="00AB4CC0"/>
    <w:rsid w:val="00AB5559"/>
    <w:rsid w:val="00AB6229"/>
    <w:rsid w:val="00AB6A1A"/>
    <w:rsid w:val="00AB7367"/>
    <w:rsid w:val="00AB7AD7"/>
    <w:rsid w:val="00AB7D3F"/>
    <w:rsid w:val="00AC060D"/>
    <w:rsid w:val="00AC1E3A"/>
    <w:rsid w:val="00AC2A21"/>
    <w:rsid w:val="00AC2CC4"/>
    <w:rsid w:val="00AC2E62"/>
    <w:rsid w:val="00AC3477"/>
    <w:rsid w:val="00AC42B4"/>
    <w:rsid w:val="00AC5AA3"/>
    <w:rsid w:val="00AC67B6"/>
    <w:rsid w:val="00AC6D08"/>
    <w:rsid w:val="00AC6F59"/>
    <w:rsid w:val="00AC6FA5"/>
    <w:rsid w:val="00AC760B"/>
    <w:rsid w:val="00AC7CEA"/>
    <w:rsid w:val="00AD020D"/>
    <w:rsid w:val="00AD0227"/>
    <w:rsid w:val="00AD17F7"/>
    <w:rsid w:val="00AD2C0A"/>
    <w:rsid w:val="00AD346A"/>
    <w:rsid w:val="00AD3BF1"/>
    <w:rsid w:val="00AD44B2"/>
    <w:rsid w:val="00AD4595"/>
    <w:rsid w:val="00AD4E29"/>
    <w:rsid w:val="00AD59D0"/>
    <w:rsid w:val="00AD5E2F"/>
    <w:rsid w:val="00AD5F6B"/>
    <w:rsid w:val="00AD6C83"/>
    <w:rsid w:val="00AD7EE3"/>
    <w:rsid w:val="00AE0BA3"/>
    <w:rsid w:val="00AE0C7B"/>
    <w:rsid w:val="00AE1287"/>
    <w:rsid w:val="00AE1318"/>
    <w:rsid w:val="00AE1B97"/>
    <w:rsid w:val="00AE1E09"/>
    <w:rsid w:val="00AE2148"/>
    <w:rsid w:val="00AE29B3"/>
    <w:rsid w:val="00AE2A42"/>
    <w:rsid w:val="00AE2B48"/>
    <w:rsid w:val="00AE3410"/>
    <w:rsid w:val="00AE3536"/>
    <w:rsid w:val="00AE3C0A"/>
    <w:rsid w:val="00AE3C8E"/>
    <w:rsid w:val="00AE3F0E"/>
    <w:rsid w:val="00AE4824"/>
    <w:rsid w:val="00AE4D2C"/>
    <w:rsid w:val="00AE4F11"/>
    <w:rsid w:val="00AE54CA"/>
    <w:rsid w:val="00AE555B"/>
    <w:rsid w:val="00AE6288"/>
    <w:rsid w:val="00AE677B"/>
    <w:rsid w:val="00AE6CC7"/>
    <w:rsid w:val="00AE6F82"/>
    <w:rsid w:val="00AE7048"/>
    <w:rsid w:val="00AE7211"/>
    <w:rsid w:val="00AE7314"/>
    <w:rsid w:val="00AE7383"/>
    <w:rsid w:val="00AE7825"/>
    <w:rsid w:val="00AE7EF9"/>
    <w:rsid w:val="00AF1597"/>
    <w:rsid w:val="00AF1E0A"/>
    <w:rsid w:val="00AF2334"/>
    <w:rsid w:val="00AF23F4"/>
    <w:rsid w:val="00AF268E"/>
    <w:rsid w:val="00AF26D1"/>
    <w:rsid w:val="00AF29CD"/>
    <w:rsid w:val="00AF35BC"/>
    <w:rsid w:val="00AF44BF"/>
    <w:rsid w:val="00AF542F"/>
    <w:rsid w:val="00AF5522"/>
    <w:rsid w:val="00AF55ED"/>
    <w:rsid w:val="00AF6840"/>
    <w:rsid w:val="00AF7C71"/>
    <w:rsid w:val="00B008AC"/>
    <w:rsid w:val="00B009D9"/>
    <w:rsid w:val="00B00A2A"/>
    <w:rsid w:val="00B01004"/>
    <w:rsid w:val="00B018B2"/>
    <w:rsid w:val="00B018BD"/>
    <w:rsid w:val="00B01D75"/>
    <w:rsid w:val="00B022A2"/>
    <w:rsid w:val="00B0251E"/>
    <w:rsid w:val="00B02643"/>
    <w:rsid w:val="00B02868"/>
    <w:rsid w:val="00B02A3A"/>
    <w:rsid w:val="00B03D23"/>
    <w:rsid w:val="00B05B71"/>
    <w:rsid w:val="00B05EC8"/>
    <w:rsid w:val="00B05F85"/>
    <w:rsid w:val="00B07306"/>
    <w:rsid w:val="00B0797F"/>
    <w:rsid w:val="00B1258C"/>
    <w:rsid w:val="00B12623"/>
    <w:rsid w:val="00B130F9"/>
    <w:rsid w:val="00B13304"/>
    <w:rsid w:val="00B13B5A"/>
    <w:rsid w:val="00B13E0E"/>
    <w:rsid w:val="00B14C86"/>
    <w:rsid w:val="00B154D1"/>
    <w:rsid w:val="00B15ACA"/>
    <w:rsid w:val="00B16D80"/>
    <w:rsid w:val="00B16DB3"/>
    <w:rsid w:val="00B16E08"/>
    <w:rsid w:val="00B20097"/>
    <w:rsid w:val="00B20099"/>
    <w:rsid w:val="00B20DAD"/>
    <w:rsid w:val="00B210EF"/>
    <w:rsid w:val="00B22147"/>
    <w:rsid w:val="00B2231D"/>
    <w:rsid w:val="00B2354D"/>
    <w:rsid w:val="00B2387E"/>
    <w:rsid w:val="00B239D8"/>
    <w:rsid w:val="00B23B62"/>
    <w:rsid w:val="00B24389"/>
    <w:rsid w:val="00B246BF"/>
    <w:rsid w:val="00B25768"/>
    <w:rsid w:val="00B26300"/>
    <w:rsid w:val="00B26BEE"/>
    <w:rsid w:val="00B272AD"/>
    <w:rsid w:val="00B278A9"/>
    <w:rsid w:val="00B304C5"/>
    <w:rsid w:val="00B3105D"/>
    <w:rsid w:val="00B317A2"/>
    <w:rsid w:val="00B31F1B"/>
    <w:rsid w:val="00B323BA"/>
    <w:rsid w:val="00B328A2"/>
    <w:rsid w:val="00B32A70"/>
    <w:rsid w:val="00B33059"/>
    <w:rsid w:val="00B33703"/>
    <w:rsid w:val="00B33927"/>
    <w:rsid w:val="00B34A59"/>
    <w:rsid w:val="00B35816"/>
    <w:rsid w:val="00B360A6"/>
    <w:rsid w:val="00B36392"/>
    <w:rsid w:val="00B3692C"/>
    <w:rsid w:val="00B36976"/>
    <w:rsid w:val="00B36A39"/>
    <w:rsid w:val="00B36CFA"/>
    <w:rsid w:val="00B36D6D"/>
    <w:rsid w:val="00B371B8"/>
    <w:rsid w:val="00B3762F"/>
    <w:rsid w:val="00B3769F"/>
    <w:rsid w:val="00B37E8D"/>
    <w:rsid w:val="00B411F5"/>
    <w:rsid w:val="00B4132A"/>
    <w:rsid w:val="00B41B48"/>
    <w:rsid w:val="00B41D74"/>
    <w:rsid w:val="00B42140"/>
    <w:rsid w:val="00B423CF"/>
    <w:rsid w:val="00B42DEF"/>
    <w:rsid w:val="00B42E07"/>
    <w:rsid w:val="00B43118"/>
    <w:rsid w:val="00B4363E"/>
    <w:rsid w:val="00B4367A"/>
    <w:rsid w:val="00B4391A"/>
    <w:rsid w:val="00B43979"/>
    <w:rsid w:val="00B43C92"/>
    <w:rsid w:val="00B43E73"/>
    <w:rsid w:val="00B44BD8"/>
    <w:rsid w:val="00B45604"/>
    <w:rsid w:val="00B457DF"/>
    <w:rsid w:val="00B45859"/>
    <w:rsid w:val="00B45AE4"/>
    <w:rsid w:val="00B45F85"/>
    <w:rsid w:val="00B46A98"/>
    <w:rsid w:val="00B471E8"/>
    <w:rsid w:val="00B47365"/>
    <w:rsid w:val="00B474DE"/>
    <w:rsid w:val="00B47857"/>
    <w:rsid w:val="00B503E8"/>
    <w:rsid w:val="00B50C4C"/>
    <w:rsid w:val="00B5105E"/>
    <w:rsid w:val="00B51140"/>
    <w:rsid w:val="00B51C1D"/>
    <w:rsid w:val="00B51CF3"/>
    <w:rsid w:val="00B51D91"/>
    <w:rsid w:val="00B52705"/>
    <w:rsid w:val="00B52B84"/>
    <w:rsid w:val="00B534FD"/>
    <w:rsid w:val="00B5386A"/>
    <w:rsid w:val="00B53D51"/>
    <w:rsid w:val="00B540E2"/>
    <w:rsid w:val="00B540F8"/>
    <w:rsid w:val="00B54F0C"/>
    <w:rsid w:val="00B5521D"/>
    <w:rsid w:val="00B5624E"/>
    <w:rsid w:val="00B56278"/>
    <w:rsid w:val="00B56746"/>
    <w:rsid w:val="00B5779C"/>
    <w:rsid w:val="00B57808"/>
    <w:rsid w:val="00B57ABC"/>
    <w:rsid w:val="00B57B57"/>
    <w:rsid w:val="00B57FCB"/>
    <w:rsid w:val="00B60005"/>
    <w:rsid w:val="00B60ED4"/>
    <w:rsid w:val="00B61020"/>
    <w:rsid w:val="00B6250A"/>
    <w:rsid w:val="00B62604"/>
    <w:rsid w:val="00B63047"/>
    <w:rsid w:val="00B63186"/>
    <w:rsid w:val="00B631F2"/>
    <w:rsid w:val="00B63A5A"/>
    <w:rsid w:val="00B63E53"/>
    <w:rsid w:val="00B64163"/>
    <w:rsid w:val="00B654E5"/>
    <w:rsid w:val="00B65E9C"/>
    <w:rsid w:val="00B660D9"/>
    <w:rsid w:val="00B661C7"/>
    <w:rsid w:val="00B66346"/>
    <w:rsid w:val="00B664D1"/>
    <w:rsid w:val="00B66678"/>
    <w:rsid w:val="00B66B96"/>
    <w:rsid w:val="00B67031"/>
    <w:rsid w:val="00B6721A"/>
    <w:rsid w:val="00B67F36"/>
    <w:rsid w:val="00B701B0"/>
    <w:rsid w:val="00B702F4"/>
    <w:rsid w:val="00B70A0F"/>
    <w:rsid w:val="00B71259"/>
    <w:rsid w:val="00B716F1"/>
    <w:rsid w:val="00B719EB"/>
    <w:rsid w:val="00B71A81"/>
    <w:rsid w:val="00B71B1B"/>
    <w:rsid w:val="00B71CAB"/>
    <w:rsid w:val="00B71FBE"/>
    <w:rsid w:val="00B723E0"/>
    <w:rsid w:val="00B7304F"/>
    <w:rsid w:val="00B732A6"/>
    <w:rsid w:val="00B73331"/>
    <w:rsid w:val="00B75044"/>
    <w:rsid w:val="00B7517C"/>
    <w:rsid w:val="00B754AE"/>
    <w:rsid w:val="00B755FA"/>
    <w:rsid w:val="00B756E5"/>
    <w:rsid w:val="00B7639B"/>
    <w:rsid w:val="00B76533"/>
    <w:rsid w:val="00B7758B"/>
    <w:rsid w:val="00B77871"/>
    <w:rsid w:val="00B779C8"/>
    <w:rsid w:val="00B779CF"/>
    <w:rsid w:val="00B80056"/>
    <w:rsid w:val="00B814BF"/>
    <w:rsid w:val="00B814F5"/>
    <w:rsid w:val="00B81A01"/>
    <w:rsid w:val="00B81B09"/>
    <w:rsid w:val="00B81F75"/>
    <w:rsid w:val="00B8212A"/>
    <w:rsid w:val="00B83146"/>
    <w:rsid w:val="00B832A1"/>
    <w:rsid w:val="00B83424"/>
    <w:rsid w:val="00B838EB"/>
    <w:rsid w:val="00B849FA"/>
    <w:rsid w:val="00B84E8C"/>
    <w:rsid w:val="00B85611"/>
    <w:rsid w:val="00B87168"/>
    <w:rsid w:val="00B8737A"/>
    <w:rsid w:val="00B87617"/>
    <w:rsid w:val="00B87EB0"/>
    <w:rsid w:val="00B905F4"/>
    <w:rsid w:val="00B914DB"/>
    <w:rsid w:val="00B91618"/>
    <w:rsid w:val="00B91757"/>
    <w:rsid w:val="00B91E5C"/>
    <w:rsid w:val="00B920D2"/>
    <w:rsid w:val="00B921BB"/>
    <w:rsid w:val="00B923E8"/>
    <w:rsid w:val="00B92783"/>
    <w:rsid w:val="00B92DDB"/>
    <w:rsid w:val="00B94391"/>
    <w:rsid w:val="00B953B8"/>
    <w:rsid w:val="00B96309"/>
    <w:rsid w:val="00B964F0"/>
    <w:rsid w:val="00B96C23"/>
    <w:rsid w:val="00B96E7E"/>
    <w:rsid w:val="00B96F7E"/>
    <w:rsid w:val="00B97B30"/>
    <w:rsid w:val="00BA0BFB"/>
    <w:rsid w:val="00BA11DF"/>
    <w:rsid w:val="00BA13B8"/>
    <w:rsid w:val="00BA1411"/>
    <w:rsid w:val="00BA16BF"/>
    <w:rsid w:val="00BA17B1"/>
    <w:rsid w:val="00BA1B65"/>
    <w:rsid w:val="00BA253F"/>
    <w:rsid w:val="00BA290D"/>
    <w:rsid w:val="00BA2C8D"/>
    <w:rsid w:val="00BA2F23"/>
    <w:rsid w:val="00BA311A"/>
    <w:rsid w:val="00BA37B8"/>
    <w:rsid w:val="00BA3D28"/>
    <w:rsid w:val="00BA4155"/>
    <w:rsid w:val="00BA4383"/>
    <w:rsid w:val="00BA4650"/>
    <w:rsid w:val="00BA46FE"/>
    <w:rsid w:val="00BA51F3"/>
    <w:rsid w:val="00BA531B"/>
    <w:rsid w:val="00BA6037"/>
    <w:rsid w:val="00BA6A5F"/>
    <w:rsid w:val="00BA6E5A"/>
    <w:rsid w:val="00BA70AB"/>
    <w:rsid w:val="00BA7D85"/>
    <w:rsid w:val="00BB0F66"/>
    <w:rsid w:val="00BB1070"/>
    <w:rsid w:val="00BB1334"/>
    <w:rsid w:val="00BB180F"/>
    <w:rsid w:val="00BB1D17"/>
    <w:rsid w:val="00BB256A"/>
    <w:rsid w:val="00BB25DB"/>
    <w:rsid w:val="00BB3A2C"/>
    <w:rsid w:val="00BB432E"/>
    <w:rsid w:val="00BB4C88"/>
    <w:rsid w:val="00BB5010"/>
    <w:rsid w:val="00BB526B"/>
    <w:rsid w:val="00BB6533"/>
    <w:rsid w:val="00BB6618"/>
    <w:rsid w:val="00BB6A2D"/>
    <w:rsid w:val="00BB715E"/>
    <w:rsid w:val="00BB7E0A"/>
    <w:rsid w:val="00BC0A71"/>
    <w:rsid w:val="00BC0C83"/>
    <w:rsid w:val="00BC0CF6"/>
    <w:rsid w:val="00BC21B9"/>
    <w:rsid w:val="00BC227E"/>
    <w:rsid w:val="00BC25EF"/>
    <w:rsid w:val="00BC2790"/>
    <w:rsid w:val="00BC2B58"/>
    <w:rsid w:val="00BC2BF0"/>
    <w:rsid w:val="00BC2C1D"/>
    <w:rsid w:val="00BC2CDC"/>
    <w:rsid w:val="00BC2F69"/>
    <w:rsid w:val="00BC35F6"/>
    <w:rsid w:val="00BC36ED"/>
    <w:rsid w:val="00BC40D9"/>
    <w:rsid w:val="00BC4205"/>
    <w:rsid w:val="00BC4D33"/>
    <w:rsid w:val="00BC4E56"/>
    <w:rsid w:val="00BC5689"/>
    <w:rsid w:val="00BC648F"/>
    <w:rsid w:val="00BC6962"/>
    <w:rsid w:val="00BC70C4"/>
    <w:rsid w:val="00BC7499"/>
    <w:rsid w:val="00BC7B7E"/>
    <w:rsid w:val="00BC7F8C"/>
    <w:rsid w:val="00BD035E"/>
    <w:rsid w:val="00BD07E0"/>
    <w:rsid w:val="00BD0A58"/>
    <w:rsid w:val="00BD1513"/>
    <w:rsid w:val="00BD2370"/>
    <w:rsid w:val="00BD276A"/>
    <w:rsid w:val="00BD31FE"/>
    <w:rsid w:val="00BD3589"/>
    <w:rsid w:val="00BD35E6"/>
    <w:rsid w:val="00BD36BD"/>
    <w:rsid w:val="00BD3847"/>
    <w:rsid w:val="00BD49CE"/>
    <w:rsid w:val="00BD4B8C"/>
    <w:rsid w:val="00BD6848"/>
    <w:rsid w:val="00BD6B1A"/>
    <w:rsid w:val="00BD6BF8"/>
    <w:rsid w:val="00BD711A"/>
    <w:rsid w:val="00BD7220"/>
    <w:rsid w:val="00BD7252"/>
    <w:rsid w:val="00BD7320"/>
    <w:rsid w:val="00BD7789"/>
    <w:rsid w:val="00BD7EA2"/>
    <w:rsid w:val="00BE015C"/>
    <w:rsid w:val="00BE01F0"/>
    <w:rsid w:val="00BE209C"/>
    <w:rsid w:val="00BE341B"/>
    <w:rsid w:val="00BE35F8"/>
    <w:rsid w:val="00BE4D80"/>
    <w:rsid w:val="00BE4FEB"/>
    <w:rsid w:val="00BE5508"/>
    <w:rsid w:val="00BF10F4"/>
    <w:rsid w:val="00BF12D4"/>
    <w:rsid w:val="00BF1BB8"/>
    <w:rsid w:val="00BF1CB0"/>
    <w:rsid w:val="00BF295A"/>
    <w:rsid w:val="00BF2F00"/>
    <w:rsid w:val="00BF3555"/>
    <w:rsid w:val="00BF3E27"/>
    <w:rsid w:val="00BF475F"/>
    <w:rsid w:val="00BF484E"/>
    <w:rsid w:val="00BF5E0F"/>
    <w:rsid w:val="00BF618D"/>
    <w:rsid w:val="00BF64D8"/>
    <w:rsid w:val="00BF6899"/>
    <w:rsid w:val="00BF6B30"/>
    <w:rsid w:val="00BF6B8C"/>
    <w:rsid w:val="00BF6BCE"/>
    <w:rsid w:val="00BF766A"/>
    <w:rsid w:val="00BF796C"/>
    <w:rsid w:val="00BF7ACC"/>
    <w:rsid w:val="00C00221"/>
    <w:rsid w:val="00C002C2"/>
    <w:rsid w:val="00C003F1"/>
    <w:rsid w:val="00C00855"/>
    <w:rsid w:val="00C010B2"/>
    <w:rsid w:val="00C01A83"/>
    <w:rsid w:val="00C01AC9"/>
    <w:rsid w:val="00C01AE8"/>
    <w:rsid w:val="00C01FE6"/>
    <w:rsid w:val="00C02A35"/>
    <w:rsid w:val="00C02DA9"/>
    <w:rsid w:val="00C03154"/>
    <w:rsid w:val="00C03B40"/>
    <w:rsid w:val="00C0438D"/>
    <w:rsid w:val="00C04599"/>
    <w:rsid w:val="00C05126"/>
    <w:rsid w:val="00C058E2"/>
    <w:rsid w:val="00C05A81"/>
    <w:rsid w:val="00C05E41"/>
    <w:rsid w:val="00C05FD7"/>
    <w:rsid w:val="00C06736"/>
    <w:rsid w:val="00C068F9"/>
    <w:rsid w:val="00C07571"/>
    <w:rsid w:val="00C076CF"/>
    <w:rsid w:val="00C108F4"/>
    <w:rsid w:val="00C10B80"/>
    <w:rsid w:val="00C10E38"/>
    <w:rsid w:val="00C112D3"/>
    <w:rsid w:val="00C114D7"/>
    <w:rsid w:val="00C11762"/>
    <w:rsid w:val="00C11C05"/>
    <w:rsid w:val="00C11C90"/>
    <w:rsid w:val="00C1228E"/>
    <w:rsid w:val="00C12330"/>
    <w:rsid w:val="00C12695"/>
    <w:rsid w:val="00C12985"/>
    <w:rsid w:val="00C12EDF"/>
    <w:rsid w:val="00C13239"/>
    <w:rsid w:val="00C1345C"/>
    <w:rsid w:val="00C135CC"/>
    <w:rsid w:val="00C13910"/>
    <w:rsid w:val="00C13A91"/>
    <w:rsid w:val="00C13C08"/>
    <w:rsid w:val="00C16D6B"/>
    <w:rsid w:val="00C16D7E"/>
    <w:rsid w:val="00C16E63"/>
    <w:rsid w:val="00C16F6A"/>
    <w:rsid w:val="00C17429"/>
    <w:rsid w:val="00C177FB"/>
    <w:rsid w:val="00C204BA"/>
    <w:rsid w:val="00C20881"/>
    <w:rsid w:val="00C210CF"/>
    <w:rsid w:val="00C217F4"/>
    <w:rsid w:val="00C21DA6"/>
    <w:rsid w:val="00C222C8"/>
    <w:rsid w:val="00C224A9"/>
    <w:rsid w:val="00C227FC"/>
    <w:rsid w:val="00C23C64"/>
    <w:rsid w:val="00C23D30"/>
    <w:rsid w:val="00C23FD8"/>
    <w:rsid w:val="00C24012"/>
    <w:rsid w:val="00C24BF3"/>
    <w:rsid w:val="00C25DD1"/>
    <w:rsid w:val="00C2673B"/>
    <w:rsid w:val="00C267AE"/>
    <w:rsid w:val="00C26F4E"/>
    <w:rsid w:val="00C27723"/>
    <w:rsid w:val="00C31328"/>
    <w:rsid w:val="00C3155A"/>
    <w:rsid w:val="00C31EB3"/>
    <w:rsid w:val="00C32481"/>
    <w:rsid w:val="00C32730"/>
    <w:rsid w:val="00C32750"/>
    <w:rsid w:val="00C3284A"/>
    <w:rsid w:val="00C32EB9"/>
    <w:rsid w:val="00C33E75"/>
    <w:rsid w:val="00C3494D"/>
    <w:rsid w:val="00C34D1A"/>
    <w:rsid w:val="00C3502E"/>
    <w:rsid w:val="00C353FD"/>
    <w:rsid w:val="00C35464"/>
    <w:rsid w:val="00C355D0"/>
    <w:rsid w:val="00C35C86"/>
    <w:rsid w:val="00C35CD2"/>
    <w:rsid w:val="00C368D0"/>
    <w:rsid w:val="00C375D6"/>
    <w:rsid w:val="00C3773B"/>
    <w:rsid w:val="00C37CA4"/>
    <w:rsid w:val="00C40385"/>
    <w:rsid w:val="00C40567"/>
    <w:rsid w:val="00C40A69"/>
    <w:rsid w:val="00C4106C"/>
    <w:rsid w:val="00C41CA7"/>
    <w:rsid w:val="00C42C18"/>
    <w:rsid w:val="00C43413"/>
    <w:rsid w:val="00C44F4D"/>
    <w:rsid w:val="00C45267"/>
    <w:rsid w:val="00C46F54"/>
    <w:rsid w:val="00C46F7B"/>
    <w:rsid w:val="00C4771F"/>
    <w:rsid w:val="00C47F79"/>
    <w:rsid w:val="00C50312"/>
    <w:rsid w:val="00C50356"/>
    <w:rsid w:val="00C50413"/>
    <w:rsid w:val="00C50721"/>
    <w:rsid w:val="00C50990"/>
    <w:rsid w:val="00C511C6"/>
    <w:rsid w:val="00C511D7"/>
    <w:rsid w:val="00C52BD8"/>
    <w:rsid w:val="00C535C4"/>
    <w:rsid w:val="00C53BE9"/>
    <w:rsid w:val="00C53FFA"/>
    <w:rsid w:val="00C5418D"/>
    <w:rsid w:val="00C54A92"/>
    <w:rsid w:val="00C55508"/>
    <w:rsid w:val="00C55EF7"/>
    <w:rsid w:val="00C562F1"/>
    <w:rsid w:val="00C567E6"/>
    <w:rsid w:val="00C57541"/>
    <w:rsid w:val="00C576DF"/>
    <w:rsid w:val="00C57A7F"/>
    <w:rsid w:val="00C6022B"/>
    <w:rsid w:val="00C6039B"/>
    <w:rsid w:val="00C604A6"/>
    <w:rsid w:val="00C60A79"/>
    <w:rsid w:val="00C6180D"/>
    <w:rsid w:val="00C61E43"/>
    <w:rsid w:val="00C624FB"/>
    <w:rsid w:val="00C62AF0"/>
    <w:rsid w:val="00C62EA1"/>
    <w:rsid w:val="00C63137"/>
    <w:rsid w:val="00C636FF"/>
    <w:rsid w:val="00C6373A"/>
    <w:rsid w:val="00C63E1F"/>
    <w:rsid w:val="00C63F2A"/>
    <w:rsid w:val="00C64955"/>
    <w:rsid w:val="00C65ADC"/>
    <w:rsid w:val="00C65C27"/>
    <w:rsid w:val="00C66172"/>
    <w:rsid w:val="00C66EFB"/>
    <w:rsid w:val="00C67618"/>
    <w:rsid w:val="00C67A83"/>
    <w:rsid w:val="00C70E9C"/>
    <w:rsid w:val="00C71693"/>
    <w:rsid w:val="00C716F5"/>
    <w:rsid w:val="00C728FA"/>
    <w:rsid w:val="00C72AC4"/>
    <w:rsid w:val="00C72EDC"/>
    <w:rsid w:val="00C72FF1"/>
    <w:rsid w:val="00C732ED"/>
    <w:rsid w:val="00C73ACE"/>
    <w:rsid w:val="00C74AA6"/>
    <w:rsid w:val="00C7508C"/>
    <w:rsid w:val="00C754B4"/>
    <w:rsid w:val="00C75570"/>
    <w:rsid w:val="00C75650"/>
    <w:rsid w:val="00C75713"/>
    <w:rsid w:val="00C7739D"/>
    <w:rsid w:val="00C77DFE"/>
    <w:rsid w:val="00C805BA"/>
    <w:rsid w:val="00C807EE"/>
    <w:rsid w:val="00C808F5"/>
    <w:rsid w:val="00C80AD5"/>
    <w:rsid w:val="00C82816"/>
    <w:rsid w:val="00C82E35"/>
    <w:rsid w:val="00C82FAC"/>
    <w:rsid w:val="00C83ABA"/>
    <w:rsid w:val="00C84767"/>
    <w:rsid w:val="00C84796"/>
    <w:rsid w:val="00C84918"/>
    <w:rsid w:val="00C84A64"/>
    <w:rsid w:val="00C84B2F"/>
    <w:rsid w:val="00C85124"/>
    <w:rsid w:val="00C856E8"/>
    <w:rsid w:val="00C870F0"/>
    <w:rsid w:val="00C873CB"/>
    <w:rsid w:val="00C873D4"/>
    <w:rsid w:val="00C87698"/>
    <w:rsid w:val="00C87EE5"/>
    <w:rsid w:val="00C90664"/>
    <w:rsid w:val="00C90EB5"/>
    <w:rsid w:val="00C9239A"/>
    <w:rsid w:val="00C92BF1"/>
    <w:rsid w:val="00C932AE"/>
    <w:rsid w:val="00C93397"/>
    <w:rsid w:val="00C93BA4"/>
    <w:rsid w:val="00C93F5A"/>
    <w:rsid w:val="00C94D54"/>
    <w:rsid w:val="00C94D79"/>
    <w:rsid w:val="00C95DA3"/>
    <w:rsid w:val="00C966B1"/>
    <w:rsid w:val="00C96F44"/>
    <w:rsid w:val="00C9769F"/>
    <w:rsid w:val="00C97B7E"/>
    <w:rsid w:val="00C97E0D"/>
    <w:rsid w:val="00CA02B4"/>
    <w:rsid w:val="00CA0EC3"/>
    <w:rsid w:val="00CA1787"/>
    <w:rsid w:val="00CA1C9D"/>
    <w:rsid w:val="00CA1DC1"/>
    <w:rsid w:val="00CA22FD"/>
    <w:rsid w:val="00CA30CF"/>
    <w:rsid w:val="00CA3215"/>
    <w:rsid w:val="00CA3CDF"/>
    <w:rsid w:val="00CA3E04"/>
    <w:rsid w:val="00CA3F75"/>
    <w:rsid w:val="00CA4189"/>
    <w:rsid w:val="00CA4A9F"/>
    <w:rsid w:val="00CA4CC1"/>
    <w:rsid w:val="00CA4FF3"/>
    <w:rsid w:val="00CA516A"/>
    <w:rsid w:val="00CA5FD6"/>
    <w:rsid w:val="00CA6297"/>
    <w:rsid w:val="00CA68A5"/>
    <w:rsid w:val="00CA78C4"/>
    <w:rsid w:val="00CA7990"/>
    <w:rsid w:val="00CB1691"/>
    <w:rsid w:val="00CB1921"/>
    <w:rsid w:val="00CB215B"/>
    <w:rsid w:val="00CB2756"/>
    <w:rsid w:val="00CB2AA5"/>
    <w:rsid w:val="00CB2D6B"/>
    <w:rsid w:val="00CB43FA"/>
    <w:rsid w:val="00CB4BF8"/>
    <w:rsid w:val="00CB549D"/>
    <w:rsid w:val="00CB5B2F"/>
    <w:rsid w:val="00CB60A1"/>
    <w:rsid w:val="00CB60CC"/>
    <w:rsid w:val="00CB6122"/>
    <w:rsid w:val="00CB6D5F"/>
    <w:rsid w:val="00CB713D"/>
    <w:rsid w:val="00CB721D"/>
    <w:rsid w:val="00CB73CA"/>
    <w:rsid w:val="00CB76EE"/>
    <w:rsid w:val="00CB7851"/>
    <w:rsid w:val="00CB792A"/>
    <w:rsid w:val="00CB7AD7"/>
    <w:rsid w:val="00CB7C9A"/>
    <w:rsid w:val="00CC00DC"/>
    <w:rsid w:val="00CC06F0"/>
    <w:rsid w:val="00CC0839"/>
    <w:rsid w:val="00CC1728"/>
    <w:rsid w:val="00CC1E65"/>
    <w:rsid w:val="00CC1FAA"/>
    <w:rsid w:val="00CC33D1"/>
    <w:rsid w:val="00CC3527"/>
    <w:rsid w:val="00CC3AC2"/>
    <w:rsid w:val="00CC3FDC"/>
    <w:rsid w:val="00CC450A"/>
    <w:rsid w:val="00CC4534"/>
    <w:rsid w:val="00CC51AB"/>
    <w:rsid w:val="00CC52B0"/>
    <w:rsid w:val="00CC5F7C"/>
    <w:rsid w:val="00CC640E"/>
    <w:rsid w:val="00CC696F"/>
    <w:rsid w:val="00CC75B2"/>
    <w:rsid w:val="00CC79F3"/>
    <w:rsid w:val="00CD107F"/>
    <w:rsid w:val="00CD1182"/>
    <w:rsid w:val="00CD1388"/>
    <w:rsid w:val="00CD2023"/>
    <w:rsid w:val="00CD3CDA"/>
    <w:rsid w:val="00CD4159"/>
    <w:rsid w:val="00CD41D6"/>
    <w:rsid w:val="00CD4D7B"/>
    <w:rsid w:val="00CD50AE"/>
    <w:rsid w:val="00CD51AC"/>
    <w:rsid w:val="00CD551D"/>
    <w:rsid w:val="00CD590D"/>
    <w:rsid w:val="00CD6749"/>
    <w:rsid w:val="00CD6876"/>
    <w:rsid w:val="00CD69E6"/>
    <w:rsid w:val="00CD6ACA"/>
    <w:rsid w:val="00CD783C"/>
    <w:rsid w:val="00CD7CC9"/>
    <w:rsid w:val="00CD7DF3"/>
    <w:rsid w:val="00CE0B6C"/>
    <w:rsid w:val="00CE20D2"/>
    <w:rsid w:val="00CE3768"/>
    <w:rsid w:val="00CE4380"/>
    <w:rsid w:val="00CE4952"/>
    <w:rsid w:val="00CE4A8B"/>
    <w:rsid w:val="00CE50F6"/>
    <w:rsid w:val="00CE5B68"/>
    <w:rsid w:val="00CE5CA1"/>
    <w:rsid w:val="00CE72CE"/>
    <w:rsid w:val="00CE736F"/>
    <w:rsid w:val="00CE7493"/>
    <w:rsid w:val="00CE75F7"/>
    <w:rsid w:val="00CE76F9"/>
    <w:rsid w:val="00CF0B58"/>
    <w:rsid w:val="00CF0BE3"/>
    <w:rsid w:val="00CF0C9D"/>
    <w:rsid w:val="00CF0FF6"/>
    <w:rsid w:val="00CF1080"/>
    <w:rsid w:val="00CF1D42"/>
    <w:rsid w:val="00CF1DBC"/>
    <w:rsid w:val="00CF2217"/>
    <w:rsid w:val="00CF24F5"/>
    <w:rsid w:val="00CF27E1"/>
    <w:rsid w:val="00CF2A23"/>
    <w:rsid w:val="00CF32BF"/>
    <w:rsid w:val="00CF39FF"/>
    <w:rsid w:val="00CF4043"/>
    <w:rsid w:val="00CF42F5"/>
    <w:rsid w:val="00CF4C2A"/>
    <w:rsid w:val="00CF4D45"/>
    <w:rsid w:val="00CF4F2A"/>
    <w:rsid w:val="00CF5CD7"/>
    <w:rsid w:val="00CF5F03"/>
    <w:rsid w:val="00CF6840"/>
    <w:rsid w:val="00CF70BC"/>
    <w:rsid w:val="00CF75A6"/>
    <w:rsid w:val="00D013B9"/>
    <w:rsid w:val="00D017C9"/>
    <w:rsid w:val="00D01CFD"/>
    <w:rsid w:val="00D01D93"/>
    <w:rsid w:val="00D027B7"/>
    <w:rsid w:val="00D028CF"/>
    <w:rsid w:val="00D03244"/>
    <w:rsid w:val="00D038AC"/>
    <w:rsid w:val="00D04761"/>
    <w:rsid w:val="00D04A8F"/>
    <w:rsid w:val="00D056DF"/>
    <w:rsid w:val="00D05DCE"/>
    <w:rsid w:val="00D0628D"/>
    <w:rsid w:val="00D069FB"/>
    <w:rsid w:val="00D07165"/>
    <w:rsid w:val="00D101C6"/>
    <w:rsid w:val="00D10428"/>
    <w:rsid w:val="00D10591"/>
    <w:rsid w:val="00D11250"/>
    <w:rsid w:val="00D1162D"/>
    <w:rsid w:val="00D11907"/>
    <w:rsid w:val="00D12408"/>
    <w:rsid w:val="00D12948"/>
    <w:rsid w:val="00D12D34"/>
    <w:rsid w:val="00D12E09"/>
    <w:rsid w:val="00D13461"/>
    <w:rsid w:val="00D13EB6"/>
    <w:rsid w:val="00D13F6C"/>
    <w:rsid w:val="00D13F9E"/>
    <w:rsid w:val="00D14F6A"/>
    <w:rsid w:val="00D15410"/>
    <w:rsid w:val="00D15807"/>
    <w:rsid w:val="00D15DBA"/>
    <w:rsid w:val="00D1678C"/>
    <w:rsid w:val="00D172E9"/>
    <w:rsid w:val="00D17697"/>
    <w:rsid w:val="00D177DB"/>
    <w:rsid w:val="00D17A49"/>
    <w:rsid w:val="00D17ABA"/>
    <w:rsid w:val="00D204E6"/>
    <w:rsid w:val="00D20716"/>
    <w:rsid w:val="00D21532"/>
    <w:rsid w:val="00D22157"/>
    <w:rsid w:val="00D2278D"/>
    <w:rsid w:val="00D22ADE"/>
    <w:rsid w:val="00D22BB3"/>
    <w:rsid w:val="00D23DBA"/>
    <w:rsid w:val="00D2500B"/>
    <w:rsid w:val="00D253B4"/>
    <w:rsid w:val="00D25916"/>
    <w:rsid w:val="00D25D86"/>
    <w:rsid w:val="00D26156"/>
    <w:rsid w:val="00D26333"/>
    <w:rsid w:val="00D27DE3"/>
    <w:rsid w:val="00D30221"/>
    <w:rsid w:val="00D30BF2"/>
    <w:rsid w:val="00D3146A"/>
    <w:rsid w:val="00D33778"/>
    <w:rsid w:val="00D33EEF"/>
    <w:rsid w:val="00D33F85"/>
    <w:rsid w:val="00D342B8"/>
    <w:rsid w:val="00D34D0A"/>
    <w:rsid w:val="00D34DA8"/>
    <w:rsid w:val="00D3516D"/>
    <w:rsid w:val="00D3605A"/>
    <w:rsid w:val="00D40B4B"/>
    <w:rsid w:val="00D4137B"/>
    <w:rsid w:val="00D41930"/>
    <w:rsid w:val="00D42386"/>
    <w:rsid w:val="00D4276A"/>
    <w:rsid w:val="00D441FC"/>
    <w:rsid w:val="00D445BE"/>
    <w:rsid w:val="00D44663"/>
    <w:rsid w:val="00D44A39"/>
    <w:rsid w:val="00D44AA4"/>
    <w:rsid w:val="00D4503F"/>
    <w:rsid w:val="00D456C5"/>
    <w:rsid w:val="00D45970"/>
    <w:rsid w:val="00D45ED5"/>
    <w:rsid w:val="00D4672C"/>
    <w:rsid w:val="00D469D9"/>
    <w:rsid w:val="00D47699"/>
    <w:rsid w:val="00D47AB4"/>
    <w:rsid w:val="00D500E3"/>
    <w:rsid w:val="00D509C0"/>
    <w:rsid w:val="00D517DA"/>
    <w:rsid w:val="00D51B90"/>
    <w:rsid w:val="00D526D0"/>
    <w:rsid w:val="00D52E00"/>
    <w:rsid w:val="00D53B30"/>
    <w:rsid w:val="00D53F75"/>
    <w:rsid w:val="00D541B8"/>
    <w:rsid w:val="00D546BF"/>
    <w:rsid w:val="00D54CE0"/>
    <w:rsid w:val="00D553FC"/>
    <w:rsid w:val="00D5646C"/>
    <w:rsid w:val="00D57DB4"/>
    <w:rsid w:val="00D60567"/>
    <w:rsid w:val="00D60BF8"/>
    <w:rsid w:val="00D613C4"/>
    <w:rsid w:val="00D62184"/>
    <w:rsid w:val="00D62639"/>
    <w:rsid w:val="00D62B27"/>
    <w:rsid w:val="00D62B31"/>
    <w:rsid w:val="00D63120"/>
    <w:rsid w:val="00D63303"/>
    <w:rsid w:val="00D63D2A"/>
    <w:rsid w:val="00D63D2F"/>
    <w:rsid w:val="00D64148"/>
    <w:rsid w:val="00D64441"/>
    <w:rsid w:val="00D64751"/>
    <w:rsid w:val="00D647E7"/>
    <w:rsid w:val="00D648B3"/>
    <w:rsid w:val="00D65083"/>
    <w:rsid w:val="00D6526C"/>
    <w:rsid w:val="00D654F6"/>
    <w:rsid w:val="00D65549"/>
    <w:rsid w:val="00D665B3"/>
    <w:rsid w:val="00D66DA3"/>
    <w:rsid w:val="00D66F35"/>
    <w:rsid w:val="00D6738F"/>
    <w:rsid w:val="00D678E2"/>
    <w:rsid w:val="00D67B1F"/>
    <w:rsid w:val="00D7060F"/>
    <w:rsid w:val="00D7090B"/>
    <w:rsid w:val="00D70C45"/>
    <w:rsid w:val="00D70E82"/>
    <w:rsid w:val="00D7114A"/>
    <w:rsid w:val="00D720E5"/>
    <w:rsid w:val="00D724C1"/>
    <w:rsid w:val="00D72703"/>
    <w:rsid w:val="00D737F0"/>
    <w:rsid w:val="00D73D3D"/>
    <w:rsid w:val="00D73F24"/>
    <w:rsid w:val="00D742C4"/>
    <w:rsid w:val="00D74D54"/>
    <w:rsid w:val="00D74E4F"/>
    <w:rsid w:val="00D752B4"/>
    <w:rsid w:val="00D75B31"/>
    <w:rsid w:val="00D75D34"/>
    <w:rsid w:val="00D76B3C"/>
    <w:rsid w:val="00D77850"/>
    <w:rsid w:val="00D77932"/>
    <w:rsid w:val="00D802CC"/>
    <w:rsid w:val="00D80701"/>
    <w:rsid w:val="00D80A7B"/>
    <w:rsid w:val="00D811AB"/>
    <w:rsid w:val="00D81AAF"/>
    <w:rsid w:val="00D81B2C"/>
    <w:rsid w:val="00D826D0"/>
    <w:rsid w:val="00D82F3C"/>
    <w:rsid w:val="00D836CD"/>
    <w:rsid w:val="00D83768"/>
    <w:rsid w:val="00D840E5"/>
    <w:rsid w:val="00D8424D"/>
    <w:rsid w:val="00D84511"/>
    <w:rsid w:val="00D84AAE"/>
    <w:rsid w:val="00D856DA"/>
    <w:rsid w:val="00D86136"/>
    <w:rsid w:val="00D86543"/>
    <w:rsid w:val="00D87488"/>
    <w:rsid w:val="00D87CF8"/>
    <w:rsid w:val="00D90254"/>
    <w:rsid w:val="00D90539"/>
    <w:rsid w:val="00D90F04"/>
    <w:rsid w:val="00D91560"/>
    <w:rsid w:val="00D91833"/>
    <w:rsid w:val="00D9205B"/>
    <w:rsid w:val="00D9221A"/>
    <w:rsid w:val="00D9256D"/>
    <w:rsid w:val="00D92980"/>
    <w:rsid w:val="00D92A14"/>
    <w:rsid w:val="00D92FD7"/>
    <w:rsid w:val="00D937C3"/>
    <w:rsid w:val="00D93D02"/>
    <w:rsid w:val="00D948F7"/>
    <w:rsid w:val="00D94D12"/>
    <w:rsid w:val="00D9570E"/>
    <w:rsid w:val="00D9734E"/>
    <w:rsid w:val="00D97669"/>
    <w:rsid w:val="00DA25FE"/>
    <w:rsid w:val="00DA27A7"/>
    <w:rsid w:val="00DA29E9"/>
    <w:rsid w:val="00DA2E7A"/>
    <w:rsid w:val="00DA37B4"/>
    <w:rsid w:val="00DA3987"/>
    <w:rsid w:val="00DA3E0C"/>
    <w:rsid w:val="00DA49B7"/>
    <w:rsid w:val="00DA4ECA"/>
    <w:rsid w:val="00DA5B40"/>
    <w:rsid w:val="00DA6151"/>
    <w:rsid w:val="00DA65CB"/>
    <w:rsid w:val="00DA677F"/>
    <w:rsid w:val="00DA6ACF"/>
    <w:rsid w:val="00DA6B99"/>
    <w:rsid w:val="00DA72F2"/>
    <w:rsid w:val="00DA7B76"/>
    <w:rsid w:val="00DB0BF8"/>
    <w:rsid w:val="00DB172A"/>
    <w:rsid w:val="00DB17B4"/>
    <w:rsid w:val="00DB1B88"/>
    <w:rsid w:val="00DB1C90"/>
    <w:rsid w:val="00DB3817"/>
    <w:rsid w:val="00DB3B74"/>
    <w:rsid w:val="00DB3E6E"/>
    <w:rsid w:val="00DB3EA8"/>
    <w:rsid w:val="00DB3F42"/>
    <w:rsid w:val="00DB4720"/>
    <w:rsid w:val="00DB47E5"/>
    <w:rsid w:val="00DB4BDA"/>
    <w:rsid w:val="00DB5330"/>
    <w:rsid w:val="00DB587E"/>
    <w:rsid w:val="00DB62A1"/>
    <w:rsid w:val="00DB6B2B"/>
    <w:rsid w:val="00DB6E94"/>
    <w:rsid w:val="00DB72A8"/>
    <w:rsid w:val="00DB7EB1"/>
    <w:rsid w:val="00DC0817"/>
    <w:rsid w:val="00DC1926"/>
    <w:rsid w:val="00DC1A68"/>
    <w:rsid w:val="00DC1E83"/>
    <w:rsid w:val="00DC2471"/>
    <w:rsid w:val="00DC2E04"/>
    <w:rsid w:val="00DC355F"/>
    <w:rsid w:val="00DC3AE4"/>
    <w:rsid w:val="00DC3CEA"/>
    <w:rsid w:val="00DC505E"/>
    <w:rsid w:val="00DC5126"/>
    <w:rsid w:val="00DC56EF"/>
    <w:rsid w:val="00DC5ABB"/>
    <w:rsid w:val="00DC5B8D"/>
    <w:rsid w:val="00DC6612"/>
    <w:rsid w:val="00DC680C"/>
    <w:rsid w:val="00DC6FD8"/>
    <w:rsid w:val="00DC7AD4"/>
    <w:rsid w:val="00DC7C14"/>
    <w:rsid w:val="00DD02D5"/>
    <w:rsid w:val="00DD073C"/>
    <w:rsid w:val="00DD11AB"/>
    <w:rsid w:val="00DD121A"/>
    <w:rsid w:val="00DD1B82"/>
    <w:rsid w:val="00DD1C95"/>
    <w:rsid w:val="00DD1C9D"/>
    <w:rsid w:val="00DD1DD9"/>
    <w:rsid w:val="00DD2246"/>
    <w:rsid w:val="00DD334D"/>
    <w:rsid w:val="00DD40E9"/>
    <w:rsid w:val="00DD40F9"/>
    <w:rsid w:val="00DD475B"/>
    <w:rsid w:val="00DD4D58"/>
    <w:rsid w:val="00DD6AF1"/>
    <w:rsid w:val="00DD7876"/>
    <w:rsid w:val="00DD7C8A"/>
    <w:rsid w:val="00DD7CAB"/>
    <w:rsid w:val="00DD7D62"/>
    <w:rsid w:val="00DD7FA5"/>
    <w:rsid w:val="00DE02B8"/>
    <w:rsid w:val="00DE0687"/>
    <w:rsid w:val="00DE0A42"/>
    <w:rsid w:val="00DE1C0D"/>
    <w:rsid w:val="00DE21D3"/>
    <w:rsid w:val="00DE28D4"/>
    <w:rsid w:val="00DE33B3"/>
    <w:rsid w:val="00DE4695"/>
    <w:rsid w:val="00DE52C9"/>
    <w:rsid w:val="00DE54AC"/>
    <w:rsid w:val="00DE57D4"/>
    <w:rsid w:val="00DE697C"/>
    <w:rsid w:val="00DE73E3"/>
    <w:rsid w:val="00DF04E0"/>
    <w:rsid w:val="00DF0776"/>
    <w:rsid w:val="00DF0991"/>
    <w:rsid w:val="00DF0E63"/>
    <w:rsid w:val="00DF2C75"/>
    <w:rsid w:val="00DF3124"/>
    <w:rsid w:val="00DF3414"/>
    <w:rsid w:val="00DF37C7"/>
    <w:rsid w:val="00DF38D3"/>
    <w:rsid w:val="00DF3CD5"/>
    <w:rsid w:val="00DF3EE2"/>
    <w:rsid w:val="00DF43F3"/>
    <w:rsid w:val="00DF4405"/>
    <w:rsid w:val="00DF4916"/>
    <w:rsid w:val="00DF4B33"/>
    <w:rsid w:val="00DF4C6E"/>
    <w:rsid w:val="00DF7200"/>
    <w:rsid w:val="00DF7253"/>
    <w:rsid w:val="00DF747C"/>
    <w:rsid w:val="00E00329"/>
    <w:rsid w:val="00E00436"/>
    <w:rsid w:val="00E0085C"/>
    <w:rsid w:val="00E009CB"/>
    <w:rsid w:val="00E00B03"/>
    <w:rsid w:val="00E00F2F"/>
    <w:rsid w:val="00E01869"/>
    <w:rsid w:val="00E02743"/>
    <w:rsid w:val="00E02A94"/>
    <w:rsid w:val="00E02BC2"/>
    <w:rsid w:val="00E03845"/>
    <w:rsid w:val="00E03AE9"/>
    <w:rsid w:val="00E03E86"/>
    <w:rsid w:val="00E03EBD"/>
    <w:rsid w:val="00E056E2"/>
    <w:rsid w:val="00E059E6"/>
    <w:rsid w:val="00E05DFE"/>
    <w:rsid w:val="00E0660C"/>
    <w:rsid w:val="00E0682E"/>
    <w:rsid w:val="00E068B3"/>
    <w:rsid w:val="00E06EED"/>
    <w:rsid w:val="00E074C3"/>
    <w:rsid w:val="00E0780A"/>
    <w:rsid w:val="00E079D5"/>
    <w:rsid w:val="00E07B2C"/>
    <w:rsid w:val="00E07C2A"/>
    <w:rsid w:val="00E07E05"/>
    <w:rsid w:val="00E107A3"/>
    <w:rsid w:val="00E109ED"/>
    <w:rsid w:val="00E10D01"/>
    <w:rsid w:val="00E10D35"/>
    <w:rsid w:val="00E118CB"/>
    <w:rsid w:val="00E11B6A"/>
    <w:rsid w:val="00E11D14"/>
    <w:rsid w:val="00E11DCE"/>
    <w:rsid w:val="00E1200F"/>
    <w:rsid w:val="00E123EF"/>
    <w:rsid w:val="00E1284A"/>
    <w:rsid w:val="00E12BC0"/>
    <w:rsid w:val="00E12D8E"/>
    <w:rsid w:val="00E12E5D"/>
    <w:rsid w:val="00E12F93"/>
    <w:rsid w:val="00E131E8"/>
    <w:rsid w:val="00E137AD"/>
    <w:rsid w:val="00E14AA3"/>
    <w:rsid w:val="00E1524F"/>
    <w:rsid w:val="00E15941"/>
    <w:rsid w:val="00E15AF4"/>
    <w:rsid w:val="00E1636D"/>
    <w:rsid w:val="00E16FFF"/>
    <w:rsid w:val="00E17063"/>
    <w:rsid w:val="00E17157"/>
    <w:rsid w:val="00E17416"/>
    <w:rsid w:val="00E20567"/>
    <w:rsid w:val="00E2074C"/>
    <w:rsid w:val="00E20A72"/>
    <w:rsid w:val="00E20CBE"/>
    <w:rsid w:val="00E2102A"/>
    <w:rsid w:val="00E21FAA"/>
    <w:rsid w:val="00E22806"/>
    <w:rsid w:val="00E22CD9"/>
    <w:rsid w:val="00E23752"/>
    <w:rsid w:val="00E237A7"/>
    <w:rsid w:val="00E239AB"/>
    <w:rsid w:val="00E23AC3"/>
    <w:rsid w:val="00E23D3B"/>
    <w:rsid w:val="00E245EF"/>
    <w:rsid w:val="00E24A4E"/>
    <w:rsid w:val="00E24C4F"/>
    <w:rsid w:val="00E24F57"/>
    <w:rsid w:val="00E2581C"/>
    <w:rsid w:val="00E25BB7"/>
    <w:rsid w:val="00E25DCC"/>
    <w:rsid w:val="00E2622F"/>
    <w:rsid w:val="00E26586"/>
    <w:rsid w:val="00E26825"/>
    <w:rsid w:val="00E2791B"/>
    <w:rsid w:val="00E27A15"/>
    <w:rsid w:val="00E27DE9"/>
    <w:rsid w:val="00E30463"/>
    <w:rsid w:val="00E3075D"/>
    <w:rsid w:val="00E3159F"/>
    <w:rsid w:val="00E3337A"/>
    <w:rsid w:val="00E333C7"/>
    <w:rsid w:val="00E333E9"/>
    <w:rsid w:val="00E33752"/>
    <w:rsid w:val="00E3388F"/>
    <w:rsid w:val="00E33D09"/>
    <w:rsid w:val="00E345A1"/>
    <w:rsid w:val="00E34D7A"/>
    <w:rsid w:val="00E35176"/>
    <w:rsid w:val="00E35585"/>
    <w:rsid w:val="00E35C7B"/>
    <w:rsid w:val="00E360A4"/>
    <w:rsid w:val="00E3648E"/>
    <w:rsid w:val="00E36A03"/>
    <w:rsid w:val="00E37682"/>
    <w:rsid w:val="00E37B44"/>
    <w:rsid w:val="00E4087E"/>
    <w:rsid w:val="00E41CA3"/>
    <w:rsid w:val="00E41F99"/>
    <w:rsid w:val="00E4259A"/>
    <w:rsid w:val="00E4269F"/>
    <w:rsid w:val="00E4274A"/>
    <w:rsid w:val="00E42D9B"/>
    <w:rsid w:val="00E430CF"/>
    <w:rsid w:val="00E434CC"/>
    <w:rsid w:val="00E437EA"/>
    <w:rsid w:val="00E4461C"/>
    <w:rsid w:val="00E44DC4"/>
    <w:rsid w:val="00E450F9"/>
    <w:rsid w:val="00E457F8"/>
    <w:rsid w:val="00E465EA"/>
    <w:rsid w:val="00E46DF0"/>
    <w:rsid w:val="00E475CB"/>
    <w:rsid w:val="00E507F6"/>
    <w:rsid w:val="00E508A2"/>
    <w:rsid w:val="00E50CBC"/>
    <w:rsid w:val="00E50F56"/>
    <w:rsid w:val="00E50FF0"/>
    <w:rsid w:val="00E515B6"/>
    <w:rsid w:val="00E51A90"/>
    <w:rsid w:val="00E5219E"/>
    <w:rsid w:val="00E526C9"/>
    <w:rsid w:val="00E52C9D"/>
    <w:rsid w:val="00E531D6"/>
    <w:rsid w:val="00E5320E"/>
    <w:rsid w:val="00E536F8"/>
    <w:rsid w:val="00E53B1B"/>
    <w:rsid w:val="00E540FC"/>
    <w:rsid w:val="00E5490F"/>
    <w:rsid w:val="00E5564C"/>
    <w:rsid w:val="00E55731"/>
    <w:rsid w:val="00E55987"/>
    <w:rsid w:val="00E56088"/>
    <w:rsid w:val="00E5620F"/>
    <w:rsid w:val="00E5631B"/>
    <w:rsid w:val="00E56DB0"/>
    <w:rsid w:val="00E573EA"/>
    <w:rsid w:val="00E5763C"/>
    <w:rsid w:val="00E60C10"/>
    <w:rsid w:val="00E60F4A"/>
    <w:rsid w:val="00E61344"/>
    <w:rsid w:val="00E615B8"/>
    <w:rsid w:val="00E61A22"/>
    <w:rsid w:val="00E622E8"/>
    <w:rsid w:val="00E62978"/>
    <w:rsid w:val="00E62A0B"/>
    <w:rsid w:val="00E63456"/>
    <w:rsid w:val="00E6377B"/>
    <w:rsid w:val="00E637FA"/>
    <w:rsid w:val="00E64AE8"/>
    <w:rsid w:val="00E64C02"/>
    <w:rsid w:val="00E6530C"/>
    <w:rsid w:val="00E655D0"/>
    <w:rsid w:val="00E65A74"/>
    <w:rsid w:val="00E662C7"/>
    <w:rsid w:val="00E662E6"/>
    <w:rsid w:val="00E6643D"/>
    <w:rsid w:val="00E6664A"/>
    <w:rsid w:val="00E67277"/>
    <w:rsid w:val="00E70561"/>
    <w:rsid w:val="00E70906"/>
    <w:rsid w:val="00E70996"/>
    <w:rsid w:val="00E710D6"/>
    <w:rsid w:val="00E71B43"/>
    <w:rsid w:val="00E72AF6"/>
    <w:rsid w:val="00E72F07"/>
    <w:rsid w:val="00E73330"/>
    <w:rsid w:val="00E73945"/>
    <w:rsid w:val="00E74002"/>
    <w:rsid w:val="00E74187"/>
    <w:rsid w:val="00E74A0D"/>
    <w:rsid w:val="00E7515F"/>
    <w:rsid w:val="00E75949"/>
    <w:rsid w:val="00E7622E"/>
    <w:rsid w:val="00E76D80"/>
    <w:rsid w:val="00E770B5"/>
    <w:rsid w:val="00E7762A"/>
    <w:rsid w:val="00E8037A"/>
    <w:rsid w:val="00E818CA"/>
    <w:rsid w:val="00E8198A"/>
    <w:rsid w:val="00E81B46"/>
    <w:rsid w:val="00E81E73"/>
    <w:rsid w:val="00E82663"/>
    <w:rsid w:val="00E82823"/>
    <w:rsid w:val="00E828E6"/>
    <w:rsid w:val="00E82CDC"/>
    <w:rsid w:val="00E835D5"/>
    <w:rsid w:val="00E84198"/>
    <w:rsid w:val="00E846E7"/>
    <w:rsid w:val="00E84AB6"/>
    <w:rsid w:val="00E84D63"/>
    <w:rsid w:val="00E851F4"/>
    <w:rsid w:val="00E86266"/>
    <w:rsid w:val="00E8677E"/>
    <w:rsid w:val="00E867A0"/>
    <w:rsid w:val="00E87521"/>
    <w:rsid w:val="00E87AFC"/>
    <w:rsid w:val="00E87C5C"/>
    <w:rsid w:val="00E91393"/>
    <w:rsid w:val="00E91821"/>
    <w:rsid w:val="00E91EFC"/>
    <w:rsid w:val="00E9218E"/>
    <w:rsid w:val="00E924F6"/>
    <w:rsid w:val="00E92DDB"/>
    <w:rsid w:val="00E9313B"/>
    <w:rsid w:val="00E937FD"/>
    <w:rsid w:val="00E93EA7"/>
    <w:rsid w:val="00E9421A"/>
    <w:rsid w:val="00E94B5D"/>
    <w:rsid w:val="00E97090"/>
    <w:rsid w:val="00E975D2"/>
    <w:rsid w:val="00E97660"/>
    <w:rsid w:val="00E97CFD"/>
    <w:rsid w:val="00E97DB0"/>
    <w:rsid w:val="00E97F5D"/>
    <w:rsid w:val="00EA0497"/>
    <w:rsid w:val="00EA0974"/>
    <w:rsid w:val="00EA1D01"/>
    <w:rsid w:val="00EA234F"/>
    <w:rsid w:val="00EA2AE9"/>
    <w:rsid w:val="00EA328D"/>
    <w:rsid w:val="00EA32E6"/>
    <w:rsid w:val="00EA37EA"/>
    <w:rsid w:val="00EA39AB"/>
    <w:rsid w:val="00EA454C"/>
    <w:rsid w:val="00EA48A5"/>
    <w:rsid w:val="00EA4950"/>
    <w:rsid w:val="00EA53A3"/>
    <w:rsid w:val="00EA5803"/>
    <w:rsid w:val="00EA5900"/>
    <w:rsid w:val="00EA6398"/>
    <w:rsid w:val="00EA6DF7"/>
    <w:rsid w:val="00EA7882"/>
    <w:rsid w:val="00EB066B"/>
    <w:rsid w:val="00EB113D"/>
    <w:rsid w:val="00EB118B"/>
    <w:rsid w:val="00EB211B"/>
    <w:rsid w:val="00EB29DA"/>
    <w:rsid w:val="00EB3602"/>
    <w:rsid w:val="00EB36E7"/>
    <w:rsid w:val="00EB384D"/>
    <w:rsid w:val="00EB3ADA"/>
    <w:rsid w:val="00EB423C"/>
    <w:rsid w:val="00EB45E2"/>
    <w:rsid w:val="00EB4A66"/>
    <w:rsid w:val="00EB4B35"/>
    <w:rsid w:val="00EB50ED"/>
    <w:rsid w:val="00EB5E3E"/>
    <w:rsid w:val="00EB5E54"/>
    <w:rsid w:val="00EB6BEC"/>
    <w:rsid w:val="00EB75E0"/>
    <w:rsid w:val="00EC025F"/>
    <w:rsid w:val="00EC072D"/>
    <w:rsid w:val="00EC1376"/>
    <w:rsid w:val="00EC1682"/>
    <w:rsid w:val="00EC1A02"/>
    <w:rsid w:val="00EC207B"/>
    <w:rsid w:val="00EC21DC"/>
    <w:rsid w:val="00EC2A04"/>
    <w:rsid w:val="00EC3782"/>
    <w:rsid w:val="00EC5588"/>
    <w:rsid w:val="00EC61AE"/>
    <w:rsid w:val="00EC6445"/>
    <w:rsid w:val="00EC64E9"/>
    <w:rsid w:val="00EC6B38"/>
    <w:rsid w:val="00EC7301"/>
    <w:rsid w:val="00ED0462"/>
    <w:rsid w:val="00ED0698"/>
    <w:rsid w:val="00ED0A00"/>
    <w:rsid w:val="00ED0CDB"/>
    <w:rsid w:val="00ED0E24"/>
    <w:rsid w:val="00ED0E6D"/>
    <w:rsid w:val="00ED1756"/>
    <w:rsid w:val="00ED1855"/>
    <w:rsid w:val="00ED1D78"/>
    <w:rsid w:val="00ED294B"/>
    <w:rsid w:val="00ED295C"/>
    <w:rsid w:val="00ED32E1"/>
    <w:rsid w:val="00ED3A0D"/>
    <w:rsid w:val="00ED4399"/>
    <w:rsid w:val="00ED45BD"/>
    <w:rsid w:val="00ED4703"/>
    <w:rsid w:val="00ED4711"/>
    <w:rsid w:val="00ED615B"/>
    <w:rsid w:val="00ED62CE"/>
    <w:rsid w:val="00ED6EFB"/>
    <w:rsid w:val="00EE028E"/>
    <w:rsid w:val="00EE2391"/>
    <w:rsid w:val="00EE25B6"/>
    <w:rsid w:val="00EE26A0"/>
    <w:rsid w:val="00EE26A8"/>
    <w:rsid w:val="00EE383B"/>
    <w:rsid w:val="00EE3A6F"/>
    <w:rsid w:val="00EE3CCC"/>
    <w:rsid w:val="00EE49B1"/>
    <w:rsid w:val="00EE574B"/>
    <w:rsid w:val="00EE5841"/>
    <w:rsid w:val="00EE5A43"/>
    <w:rsid w:val="00EE65A0"/>
    <w:rsid w:val="00EE7420"/>
    <w:rsid w:val="00EE7F20"/>
    <w:rsid w:val="00EF02FD"/>
    <w:rsid w:val="00EF074C"/>
    <w:rsid w:val="00EF0896"/>
    <w:rsid w:val="00EF0C06"/>
    <w:rsid w:val="00EF0DC2"/>
    <w:rsid w:val="00EF12B5"/>
    <w:rsid w:val="00EF183B"/>
    <w:rsid w:val="00EF1A11"/>
    <w:rsid w:val="00EF22DD"/>
    <w:rsid w:val="00EF27EA"/>
    <w:rsid w:val="00EF2946"/>
    <w:rsid w:val="00EF2E71"/>
    <w:rsid w:val="00EF2FED"/>
    <w:rsid w:val="00EF47E9"/>
    <w:rsid w:val="00EF4D85"/>
    <w:rsid w:val="00EF4E8A"/>
    <w:rsid w:val="00EF5DE7"/>
    <w:rsid w:val="00EF5E80"/>
    <w:rsid w:val="00EF6063"/>
    <w:rsid w:val="00EF630F"/>
    <w:rsid w:val="00EF6718"/>
    <w:rsid w:val="00EF749D"/>
    <w:rsid w:val="00EF7DC1"/>
    <w:rsid w:val="00EF7F73"/>
    <w:rsid w:val="00F00DCA"/>
    <w:rsid w:val="00F0138D"/>
    <w:rsid w:val="00F01468"/>
    <w:rsid w:val="00F015B8"/>
    <w:rsid w:val="00F01BAA"/>
    <w:rsid w:val="00F03187"/>
    <w:rsid w:val="00F03547"/>
    <w:rsid w:val="00F03A5C"/>
    <w:rsid w:val="00F04691"/>
    <w:rsid w:val="00F04738"/>
    <w:rsid w:val="00F04FEB"/>
    <w:rsid w:val="00F050E5"/>
    <w:rsid w:val="00F05321"/>
    <w:rsid w:val="00F053DE"/>
    <w:rsid w:val="00F054D9"/>
    <w:rsid w:val="00F05F96"/>
    <w:rsid w:val="00F06781"/>
    <w:rsid w:val="00F073AE"/>
    <w:rsid w:val="00F10C6E"/>
    <w:rsid w:val="00F10DF5"/>
    <w:rsid w:val="00F112F1"/>
    <w:rsid w:val="00F12356"/>
    <w:rsid w:val="00F1264C"/>
    <w:rsid w:val="00F12D96"/>
    <w:rsid w:val="00F12F79"/>
    <w:rsid w:val="00F132EB"/>
    <w:rsid w:val="00F13682"/>
    <w:rsid w:val="00F13CBB"/>
    <w:rsid w:val="00F1442A"/>
    <w:rsid w:val="00F15C1A"/>
    <w:rsid w:val="00F1662F"/>
    <w:rsid w:val="00F1685D"/>
    <w:rsid w:val="00F16BF7"/>
    <w:rsid w:val="00F17949"/>
    <w:rsid w:val="00F17E24"/>
    <w:rsid w:val="00F2013B"/>
    <w:rsid w:val="00F22754"/>
    <w:rsid w:val="00F22ACF"/>
    <w:rsid w:val="00F22DA2"/>
    <w:rsid w:val="00F23647"/>
    <w:rsid w:val="00F23752"/>
    <w:rsid w:val="00F2392C"/>
    <w:rsid w:val="00F2463B"/>
    <w:rsid w:val="00F2483B"/>
    <w:rsid w:val="00F24852"/>
    <w:rsid w:val="00F25086"/>
    <w:rsid w:val="00F2511D"/>
    <w:rsid w:val="00F25CA7"/>
    <w:rsid w:val="00F25EA1"/>
    <w:rsid w:val="00F25F9D"/>
    <w:rsid w:val="00F26010"/>
    <w:rsid w:val="00F2686F"/>
    <w:rsid w:val="00F2695B"/>
    <w:rsid w:val="00F26D7F"/>
    <w:rsid w:val="00F27349"/>
    <w:rsid w:val="00F27A1F"/>
    <w:rsid w:val="00F31CFC"/>
    <w:rsid w:val="00F32002"/>
    <w:rsid w:val="00F32184"/>
    <w:rsid w:val="00F328F2"/>
    <w:rsid w:val="00F3441F"/>
    <w:rsid w:val="00F3468E"/>
    <w:rsid w:val="00F34FCA"/>
    <w:rsid w:val="00F35346"/>
    <w:rsid w:val="00F35883"/>
    <w:rsid w:val="00F359CD"/>
    <w:rsid w:val="00F35B90"/>
    <w:rsid w:val="00F35CBD"/>
    <w:rsid w:val="00F371F3"/>
    <w:rsid w:val="00F37926"/>
    <w:rsid w:val="00F37E1D"/>
    <w:rsid w:val="00F4034C"/>
    <w:rsid w:val="00F4061C"/>
    <w:rsid w:val="00F413F0"/>
    <w:rsid w:val="00F41D42"/>
    <w:rsid w:val="00F42061"/>
    <w:rsid w:val="00F428A9"/>
    <w:rsid w:val="00F42D15"/>
    <w:rsid w:val="00F42EBC"/>
    <w:rsid w:val="00F42FFC"/>
    <w:rsid w:val="00F43594"/>
    <w:rsid w:val="00F43C00"/>
    <w:rsid w:val="00F45C15"/>
    <w:rsid w:val="00F45D52"/>
    <w:rsid w:val="00F45DF4"/>
    <w:rsid w:val="00F460C5"/>
    <w:rsid w:val="00F461B0"/>
    <w:rsid w:val="00F468EB"/>
    <w:rsid w:val="00F46F08"/>
    <w:rsid w:val="00F475B3"/>
    <w:rsid w:val="00F47A4A"/>
    <w:rsid w:val="00F47E0B"/>
    <w:rsid w:val="00F47E1E"/>
    <w:rsid w:val="00F5011C"/>
    <w:rsid w:val="00F5016F"/>
    <w:rsid w:val="00F503EB"/>
    <w:rsid w:val="00F50765"/>
    <w:rsid w:val="00F50F42"/>
    <w:rsid w:val="00F51F09"/>
    <w:rsid w:val="00F52588"/>
    <w:rsid w:val="00F526E9"/>
    <w:rsid w:val="00F52F14"/>
    <w:rsid w:val="00F53263"/>
    <w:rsid w:val="00F532D9"/>
    <w:rsid w:val="00F53708"/>
    <w:rsid w:val="00F53B2A"/>
    <w:rsid w:val="00F53CD2"/>
    <w:rsid w:val="00F53FBD"/>
    <w:rsid w:val="00F5452E"/>
    <w:rsid w:val="00F54950"/>
    <w:rsid w:val="00F572F6"/>
    <w:rsid w:val="00F57F1A"/>
    <w:rsid w:val="00F60CB9"/>
    <w:rsid w:val="00F610CD"/>
    <w:rsid w:val="00F61B53"/>
    <w:rsid w:val="00F61D5B"/>
    <w:rsid w:val="00F6263E"/>
    <w:rsid w:val="00F62726"/>
    <w:rsid w:val="00F62A69"/>
    <w:rsid w:val="00F631B7"/>
    <w:rsid w:val="00F635DF"/>
    <w:rsid w:val="00F635EC"/>
    <w:rsid w:val="00F64188"/>
    <w:rsid w:val="00F652C8"/>
    <w:rsid w:val="00F6562A"/>
    <w:rsid w:val="00F65A84"/>
    <w:rsid w:val="00F65BF9"/>
    <w:rsid w:val="00F65C81"/>
    <w:rsid w:val="00F65F59"/>
    <w:rsid w:val="00F664B8"/>
    <w:rsid w:val="00F6755C"/>
    <w:rsid w:val="00F708EA"/>
    <w:rsid w:val="00F710A8"/>
    <w:rsid w:val="00F712D2"/>
    <w:rsid w:val="00F717BE"/>
    <w:rsid w:val="00F71918"/>
    <w:rsid w:val="00F732BD"/>
    <w:rsid w:val="00F73A90"/>
    <w:rsid w:val="00F7419F"/>
    <w:rsid w:val="00F744EF"/>
    <w:rsid w:val="00F745F0"/>
    <w:rsid w:val="00F74DF4"/>
    <w:rsid w:val="00F759BA"/>
    <w:rsid w:val="00F76AF7"/>
    <w:rsid w:val="00F7718E"/>
    <w:rsid w:val="00F772D2"/>
    <w:rsid w:val="00F77537"/>
    <w:rsid w:val="00F776FD"/>
    <w:rsid w:val="00F777C6"/>
    <w:rsid w:val="00F77A6B"/>
    <w:rsid w:val="00F80190"/>
    <w:rsid w:val="00F80AFE"/>
    <w:rsid w:val="00F80F21"/>
    <w:rsid w:val="00F81465"/>
    <w:rsid w:val="00F82ED9"/>
    <w:rsid w:val="00F8330C"/>
    <w:rsid w:val="00F83801"/>
    <w:rsid w:val="00F843F6"/>
    <w:rsid w:val="00F84E1D"/>
    <w:rsid w:val="00F84E54"/>
    <w:rsid w:val="00F84E65"/>
    <w:rsid w:val="00F857E8"/>
    <w:rsid w:val="00F86E43"/>
    <w:rsid w:val="00F86E4B"/>
    <w:rsid w:val="00F873A4"/>
    <w:rsid w:val="00F87425"/>
    <w:rsid w:val="00F8786F"/>
    <w:rsid w:val="00F879CA"/>
    <w:rsid w:val="00F87B97"/>
    <w:rsid w:val="00F90353"/>
    <w:rsid w:val="00F90514"/>
    <w:rsid w:val="00F90C64"/>
    <w:rsid w:val="00F90FBF"/>
    <w:rsid w:val="00F91116"/>
    <w:rsid w:val="00F91353"/>
    <w:rsid w:val="00F921E4"/>
    <w:rsid w:val="00F9252B"/>
    <w:rsid w:val="00F9353E"/>
    <w:rsid w:val="00F938C6"/>
    <w:rsid w:val="00F93D57"/>
    <w:rsid w:val="00F95006"/>
    <w:rsid w:val="00F95307"/>
    <w:rsid w:val="00F97566"/>
    <w:rsid w:val="00F976EE"/>
    <w:rsid w:val="00F97911"/>
    <w:rsid w:val="00F9795D"/>
    <w:rsid w:val="00F97E4D"/>
    <w:rsid w:val="00F97FEF"/>
    <w:rsid w:val="00FA0566"/>
    <w:rsid w:val="00FA086C"/>
    <w:rsid w:val="00FA17DE"/>
    <w:rsid w:val="00FA182C"/>
    <w:rsid w:val="00FA204A"/>
    <w:rsid w:val="00FA417B"/>
    <w:rsid w:val="00FA45C6"/>
    <w:rsid w:val="00FA479F"/>
    <w:rsid w:val="00FA4814"/>
    <w:rsid w:val="00FA4A29"/>
    <w:rsid w:val="00FA4AD5"/>
    <w:rsid w:val="00FA4E94"/>
    <w:rsid w:val="00FA54A6"/>
    <w:rsid w:val="00FA5CB0"/>
    <w:rsid w:val="00FA5E71"/>
    <w:rsid w:val="00FA6002"/>
    <w:rsid w:val="00FA6796"/>
    <w:rsid w:val="00FA6C8B"/>
    <w:rsid w:val="00FA6D3B"/>
    <w:rsid w:val="00FA6E09"/>
    <w:rsid w:val="00FA79DB"/>
    <w:rsid w:val="00FB09E3"/>
    <w:rsid w:val="00FB0E94"/>
    <w:rsid w:val="00FB165D"/>
    <w:rsid w:val="00FB22E1"/>
    <w:rsid w:val="00FB239B"/>
    <w:rsid w:val="00FB2597"/>
    <w:rsid w:val="00FB2816"/>
    <w:rsid w:val="00FB2992"/>
    <w:rsid w:val="00FB2B39"/>
    <w:rsid w:val="00FB32E2"/>
    <w:rsid w:val="00FB3569"/>
    <w:rsid w:val="00FB391F"/>
    <w:rsid w:val="00FB3E87"/>
    <w:rsid w:val="00FB4032"/>
    <w:rsid w:val="00FB62EB"/>
    <w:rsid w:val="00FB63E9"/>
    <w:rsid w:val="00FB6545"/>
    <w:rsid w:val="00FB6614"/>
    <w:rsid w:val="00FB6E08"/>
    <w:rsid w:val="00FB77F7"/>
    <w:rsid w:val="00FC0647"/>
    <w:rsid w:val="00FC0C5F"/>
    <w:rsid w:val="00FC23D6"/>
    <w:rsid w:val="00FC2B8F"/>
    <w:rsid w:val="00FC3365"/>
    <w:rsid w:val="00FC3C98"/>
    <w:rsid w:val="00FC3CE8"/>
    <w:rsid w:val="00FC4287"/>
    <w:rsid w:val="00FC4345"/>
    <w:rsid w:val="00FC46EC"/>
    <w:rsid w:val="00FC4A31"/>
    <w:rsid w:val="00FC5E0F"/>
    <w:rsid w:val="00FC5E5D"/>
    <w:rsid w:val="00FC63C2"/>
    <w:rsid w:val="00FC63E3"/>
    <w:rsid w:val="00FC69FC"/>
    <w:rsid w:val="00FC7E0D"/>
    <w:rsid w:val="00FD00CD"/>
    <w:rsid w:val="00FD0594"/>
    <w:rsid w:val="00FD13FE"/>
    <w:rsid w:val="00FD1484"/>
    <w:rsid w:val="00FD14DB"/>
    <w:rsid w:val="00FD16D8"/>
    <w:rsid w:val="00FD1985"/>
    <w:rsid w:val="00FD24DC"/>
    <w:rsid w:val="00FD2731"/>
    <w:rsid w:val="00FD28A2"/>
    <w:rsid w:val="00FD3093"/>
    <w:rsid w:val="00FD39B4"/>
    <w:rsid w:val="00FD3CD1"/>
    <w:rsid w:val="00FD5419"/>
    <w:rsid w:val="00FD56F1"/>
    <w:rsid w:val="00FD58E5"/>
    <w:rsid w:val="00FD6389"/>
    <w:rsid w:val="00FD6495"/>
    <w:rsid w:val="00FD6B94"/>
    <w:rsid w:val="00FD77D7"/>
    <w:rsid w:val="00FD7A7D"/>
    <w:rsid w:val="00FD7CBD"/>
    <w:rsid w:val="00FD7F1C"/>
    <w:rsid w:val="00FE0185"/>
    <w:rsid w:val="00FE07C3"/>
    <w:rsid w:val="00FE1E9C"/>
    <w:rsid w:val="00FE32DD"/>
    <w:rsid w:val="00FE351F"/>
    <w:rsid w:val="00FE3ADF"/>
    <w:rsid w:val="00FE3F2A"/>
    <w:rsid w:val="00FE4432"/>
    <w:rsid w:val="00FE4BD6"/>
    <w:rsid w:val="00FE5E28"/>
    <w:rsid w:val="00FE6A4A"/>
    <w:rsid w:val="00FE72A5"/>
    <w:rsid w:val="00FE77C1"/>
    <w:rsid w:val="00FE7E0C"/>
    <w:rsid w:val="00FE7EDE"/>
    <w:rsid w:val="00FF0012"/>
    <w:rsid w:val="00FF015A"/>
    <w:rsid w:val="00FF0BAB"/>
    <w:rsid w:val="00FF1487"/>
    <w:rsid w:val="00FF1BE4"/>
    <w:rsid w:val="00FF1EE3"/>
    <w:rsid w:val="00FF218B"/>
    <w:rsid w:val="00FF26C7"/>
    <w:rsid w:val="00FF2AC0"/>
    <w:rsid w:val="00FF3DC4"/>
    <w:rsid w:val="00FF43D7"/>
    <w:rsid w:val="00FF62AE"/>
    <w:rsid w:val="00FF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10ABE"/>
  <w15:chartTrackingRefBased/>
  <w15:docId w15:val="{17823C47-5F50-4DEC-93F1-322BC3FE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7D"/>
    <w:pPr>
      <w:spacing w:after="200" w:line="276" w:lineRule="auto"/>
    </w:pPr>
    <w:rPr>
      <w:sz w:val="22"/>
      <w:szCs w:val="22"/>
    </w:rPr>
  </w:style>
  <w:style w:type="paragraph" w:styleId="Heading1">
    <w:name w:val="heading 1"/>
    <w:basedOn w:val="Normal"/>
    <w:next w:val="Normal"/>
    <w:link w:val="Heading1Char"/>
    <w:uiPriority w:val="9"/>
    <w:qFormat/>
    <w:rsid w:val="00D845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45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C06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9218E"/>
    <w:rPr>
      <w:b/>
      <w:bCs/>
    </w:rPr>
  </w:style>
  <w:style w:type="paragraph" w:styleId="NormalWeb">
    <w:name w:val="Normal (Web)"/>
    <w:basedOn w:val="Normal"/>
    <w:link w:val="NormalWebChar"/>
    <w:uiPriority w:val="99"/>
    <w:unhideWhenUsed/>
    <w:rsid w:val="00E137AD"/>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C353FD"/>
    <w:pPr>
      <w:spacing w:after="160" w:line="256" w:lineRule="auto"/>
    </w:pPr>
    <w:rPr>
      <w:sz w:val="20"/>
      <w:szCs w:val="20"/>
    </w:rPr>
  </w:style>
  <w:style w:type="character" w:customStyle="1" w:styleId="FootnoteTextChar">
    <w:name w:val="Footnote Text Char"/>
    <w:link w:val="FootnoteText"/>
    <w:uiPriority w:val="99"/>
    <w:rsid w:val="00C353FD"/>
    <w:rPr>
      <w:rFonts w:ascii="Calibri" w:eastAsia="Calibri" w:hAnsi="Calibri" w:cs="Times New Roman"/>
      <w:sz w:val="20"/>
      <w:szCs w:val="20"/>
    </w:rPr>
  </w:style>
  <w:style w:type="character" w:styleId="FootnoteReference">
    <w:name w:val="footnote reference"/>
    <w:uiPriority w:val="99"/>
    <w:semiHidden/>
    <w:unhideWhenUsed/>
    <w:rsid w:val="00C353FD"/>
    <w:rPr>
      <w:vertAlign w:val="superscript"/>
    </w:rPr>
  </w:style>
  <w:style w:type="paragraph" w:styleId="ListParagraph">
    <w:name w:val="List Paragraph"/>
    <w:aliases w:val="IBL List Paragraph"/>
    <w:basedOn w:val="Normal"/>
    <w:link w:val="ListParagraphChar"/>
    <w:uiPriority w:val="34"/>
    <w:qFormat/>
    <w:rsid w:val="00304770"/>
    <w:pPr>
      <w:ind w:left="720"/>
      <w:contextualSpacing/>
    </w:pPr>
  </w:style>
  <w:style w:type="paragraph" w:styleId="Header">
    <w:name w:val="header"/>
    <w:basedOn w:val="Normal"/>
    <w:link w:val="HeaderChar"/>
    <w:uiPriority w:val="99"/>
    <w:unhideWhenUsed/>
    <w:rsid w:val="008E5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97E"/>
  </w:style>
  <w:style w:type="paragraph" w:styleId="Footer">
    <w:name w:val="footer"/>
    <w:basedOn w:val="Normal"/>
    <w:link w:val="FooterChar"/>
    <w:uiPriority w:val="99"/>
    <w:unhideWhenUsed/>
    <w:rsid w:val="008E5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97E"/>
  </w:style>
  <w:style w:type="table" w:styleId="TableGrid">
    <w:name w:val="Table Grid"/>
    <w:basedOn w:val="TableNormal"/>
    <w:uiPriority w:val="59"/>
    <w:rsid w:val="00135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5E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5EE9"/>
    <w:rPr>
      <w:rFonts w:ascii="Tahoma" w:hAnsi="Tahoma" w:cs="Tahoma"/>
      <w:sz w:val="16"/>
      <w:szCs w:val="16"/>
    </w:rPr>
  </w:style>
  <w:style w:type="character" w:styleId="Hyperlink">
    <w:name w:val="Hyperlink"/>
    <w:uiPriority w:val="99"/>
    <w:unhideWhenUsed/>
    <w:rsid w:val="00072834"/>
    <w:rPr>
      <w:color w:val="0000FF"/>
      <w:u w:val="single"/>
    </w:rPr>
  </w:style>
  <w:style w:type="paragraph" w:styleId="NoSpacing">
    <w:name w:val="No Spacing"/>
    <w:uiPriority w:val="1"/>
    <w:qFormat/>
    <w:rsid w:val="000A26F6"/>
    <w:rPr>
      <w:rFonts w:eastAsia="Times New Roman"/>
      <w:sz w:val="22"/>
      <w:szCs w:val="22"/>
    </w:rPr>
  </w:style>
  <w:style w:type="paragraph" w:styleId="BodyText2">
    <w:name w:val="Body Text 2"/>
    <w:basedOn w:val="Normal"/>
    <w:link w:val="BodyText2Char"/>
    <w:uiPriority w:val="99"/>
    <w:unhideWhenUsed/>
    <w:rsid w:val="00177815"/>
    <w:pPr>
      <w:spacing w:after="120" w:line="480" w:lineRule="auto"/>
    </w:pPr>
    <w:rPr>
      <w:rFonts w:eastAsia="Times New Roman"/>
    </w:rPr>
  </w:style>
  <w:style w:type="character" w:customStyle="1" w:styleId="BodyText2Char">
    <w:name w:val="Body Text 2 Char"/>
    <w:link w:val="BodyText2"/>
    <w:uiPriority w:val="99"/>
    <w:rsid w:val="00177815"/>
    <w:rPr>
      <w:rFonts w:ascii="Calibri" w:eastAsia="Times New Roman" w:hAnsi="Calibri" w:cs="Times New Roman"/>
      <w:sz w:val="22"/>
      <w:szCs w:val="22"/>
    </w:rPr>
  </w:style>
  <w:style w:type="character" w:customStyle="1" w:styleId="ListParagraphChar">
    <w:name w:val="List Paragraph Char"/>
    <w:aliases w:val="IBL List Paragraph Char"/>
    <w:link w:val="ListParagraph"/>
    <w:uiPriority w:val="34"/>
    <w:locked/>
    <w:rsid w:val="00503539"/>
    <w:rPr>
      <w:sz w:val="22"/>
      <w:szCs w:val="22"/>
    </w:rPr>
  </w:style>
  <w:style w:type="character" w:styleId="CommentReference">
    <w:name w:val="annotation reference"/>
    <w:uiPriority w:val="99"/>
    <w:semiHidden/>
    <w:unhideWhenUsed/>
    <w:rsid w:val="00B45604"/>
    <w:rPr>
      <w:sz w:val="16"/>
      <w:szCs w:val="16"/>
    </w:rPr>
  </w:style>
  <w:style w:type="paragraph" w:styleId="CommentText">
    <w:name w:val="annotation text"/>
    <w:basedOn w:val="Normal"/>
    <w:link w:val="CommentTextChar"/>
    <w:uiPriority w:val="99"/>
    <w:semiHidden/>
    <w:unhideWhenUsed/>
    <w:rsid w:val="00B45604"/>
    <w:rPr>
      <w:sz w:val="20"/>
      <w:szCs w:val="20"/>
    </w:rPr>
  </w:style>
  <w:style w:type="character" w:customStyle="1" w:styleId="CommentTextChar">
    <w:name w:val="Comment Text Char"/>
    <w:basedOn w:val="DefaultParagraphFont"/>
    <w:link w:val="CommentText"/>
    <w:uiPriority w:val="99"/>
    <w:semiHidden/>
    <w:rsid w:val="00B45604"/>
  </w:style>
  <w:style w:type="paragraph" w:styleId="CommentSubject">
    <w:name w:val="annotation subject"/>
    <w:basedOn w:val="CommentText"/>
    <w:next w:val="CommentText"/>
    <w:link w:val="CommentSubjectChar"/>
    <w:uiPriority w:val="99"/>
    <w:semiHidden/>
    <w:unhideWhenUsed/>
    <w:rsid w:val="00B45604"/>
    <w:rPr>
      <w:b/>
      <w:bCs/>
    </w:rPr>
  </w:style>
  <w:style w:type="character" w:customStyle="1" w:styleId="CommentSubjectChar">
    <w:name w:val="Comment Subject Char"/>
    <w:link w:val="CommentSubject"/>
    <w:uiPriority w:val="99"/>
    <w:semiHidden/>
    <w:rsid w:val="00B45604"/>
    <w:rPr>
      <w:b/>
      <w:bCs/>
    </w:rPr>
  </w:style>
  <w:style w:type="character" w:customStyle="1" w:styleId="NormalWebChar">
    <w:name w:val="Normal (Web) Char"/>
    <w:link w:val="NormalWeb"/>
    <w:uiPriority w:val="99"/>
    <w:rsid w:val="00151346"/>
    <w:rPr>
      <w:rFonts w:ascii="Times New Roman" w:eastAsia="Times New Roman" w:hAnsi="Times New Roman"/>
      <w:sz w:val="24"/>
      <w:szCs w:val="24"/>
    </w:rPr>
  </w:style>
  <w:style w:type="character" w:customStyle="1" w:styleId="StyleArial">
    <w:name w:val="Style Arial"/>
    <w:rsid w:val="00151346"/>
    <w:rPr>
      <w:rFonts w:ascii="Arial Mon" w:hAnsi="Arial Mon"/>
    </w:rPr>
  </w:style>
  <w:style w:type="paragraph" w:customStyle="1" w:styleId="msghead">
    <w:name w:val="msg_head"/>
    <w:basedOn w:val="Normal"/>
    <w:rsid w:val="00F5011C"/>
    <w:pPr>
      <w:spacing w:before="100" w:beforeAutospacing="1" w:after="100" w:afterAutospacing="1" w:line="240" w:lineRule="auto"/>
    </w:pPr>
    <w:rPr>
      <w:rFonts w:ascii="Times New Roman" w:eastAsia="Times New Roman" w:hAnsi="Times New Roman"/>
      <w:sz w:val="24"/>
      <w:szCs w:val="24"/>
    </w:rPr>
  </w:style>
  <w:style w:type="character" w:customStyle="1" w:styleId="Bodytext">
    <w:name w:val="Body text_"/>
    <w:link w:val="BodyText1"/>
    <w:rsid w:val="0079229E"/>
    <w:rPr>
      <w:rFonts w:ascii="Arial" w:eastAsia="Arial" w:hAnsi="Arial" w:cs="Arial"/>
      <w:sz w:val="21"/>
      <w:szCs w:val="21"/>
      <w:shd w:val="clear" w:color="auto" w:fill="FFFFFF"/>
    </w:rPr>
  </w:style>
  <w:style w:type="paragraph" w:customStyle="1" w:styleId="BodyText1">
    <w:name w:val="Body Text1"/>
    <w:basedOn w:val="Normal"/>
    <w:link w:val="Bodytext"/>
    <w:rsid w:val="0079229E"/>
    <w:pPr>
      <w:widowControl w:val="0"/>
      <w:shd w:val="clear" w:color="auto" w:fill="FFFFFF"/>
      <w:spacing w:before="240" w:after="300" w:line="0" w:lineRule="atLeast"/>
      <w:jc w:val="both"/>
    </w:pPr>
    <w:rPr>
      <w:rFonts w:ascii="Arial" w:eastAsia="Arial" w:hAnsi="Arial" w:cs="Arial"/>
      <w:sz w:val="21"/>
      <w:szCs w:val="21"/>
    </w:rPr>
  </w:style>
  <w:style w:type="character" w:customStyle="1" w:styleId="Heading1Char">
    <w:name w:val="Heading 1 Char"/>
    <w:basedOn w:val="DefaultParagraphFont"/>
    <w:link w:val="Heading1"/>
    <w:uiPriority w:val="9"/>
    <w:rsid w:val="00D8451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84511"/>
    <w:pPr>
      <w:spacing w:line="259" w:lineRule="auto"/>
      <w:outlineLvl w:val="9"/>
    </w:pPr>
  </w:style>
  <w:style w:type="paragraph" w:styleId="TOC3">
    <w:name w:val="toc 3"/>
    <w:basedOn w:val="Normal"/>
    <w:next w:val="Normal"/>
    <w:autoRedefine/>
    <w:uiPriority w:val="39"/>
    <w:unhideWhenUsed/>
    <w:rsid w:val="00D84511"/>
    <w:pPr>
      <w:spacing w:after="100"/>
      <w:ind w:left="440"/>
    </w:pPr>
  </w:style>
  <w:style w:type="paragraph" w:styleId="TOC1">
    <w:name w:val="toc 1"/>
    <w:basedOn w:val="Normal"/>
    <w:next w:val="Normal"/>
    <w:autoRedefine/>
    <w:uiPriority w:val="39"/>
    <w:unhideWhenUsed/>
    <w:rsid w:val="00FC0C5F"/>
    <w:pPr>
      <w:tabs>
        <w:tab w:val="right" w:leader="dot" w:pos="9530"/>
      </w:tabs>
      <w:spacing w:after="100"/>
    </w:pPr>
  </w:style>
  <w:style w:type="character" w:customStyle="1" w:styleId="Heading2Char">
    <w:name w:val="Heading 2 Char"/>
    <w:basedOn w:val="DefaultParagraphFont"/>
    <w:link w:val="Heading2"/>
    <w:uiPriority w:val="9"/>
    <w:rsid w:val="00D8451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C0636"/>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AE738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6694">
      <w:bodyDiv w:val="1"/>
      <w:marLeft w:val="0"/>
      <w:marRight w:val="0"/>
      <w:marTop w:val="0"/>
      <w:marBottom w:val="0"/>
      <w:divBdr>
        <w:top w:val="none" w:sz="0" w:space="0" w:color="auto"/>
        <w:left w:val="none" w:sz="0" w:space="0" w:color="auto"/>
        <w:bottom w:val="none" w:sz="0" w:space="0" w:color="auto"/>
        <w:right w:val="none" w:sz="0" w:space="0" w:color="auto"/>
      </w:divBdr>
      <w:divsChild>
        <w:div w:id="860820178">
          <w:marLeft w:val="720"/>
          <w:marRight w:val="0"/>
          <w:marTop w:val="0"/>
          <w:marBottom w:val="0"/>
          <w:divBdr>
            <w:top w:val="none" w:sz="0" w:space="0" w:color="auto"/>
            <w:left w:val="none" w:sz="0" w:space="0" w:color="auto"/>
            <w:bottom w:val="none" w:sz="0" w:space="0" w:color="auto"/>
            <w:right w:val="none" w:sz="0" w:space="0" w:color="auto"/>
          </w:divBdr>
        </w:div>
      </w:divsChild>
    </w:div>
    <w:div w:id="28726527">
      <w:bodyDiv w:val="1"/>
      <w:marLeft w:val="0"/>
      <w:marRight w:val="0"/>
      <w:marTop w:val="0"/>
      <w:marBottom w:val="0"/>
      <w:divBdr>
        <w:top w:val="none" w:sz="0" w:space="0" w:color="auto"/>
        <w:left w:val="none" w:sz="0" w:space="0" w:color="auto"/>
        <w:bottom w:val="none" w:sz="0" w:space="0" w:color="auto"/>
        <w:right w:val="none" w:sz="0" w:space="0" w:color="auto"/>
      </w:divBdr>
    </w:div>
    <w:div w:id="58982928">
      <w:bodyDiv w:val="1"/>
      <w:marLeft w:val="0"/>
      <w:marRight w:val="0"/>
      <w:marTop w:val="0"/>
      <w:marBottom w:val="0"/>
      <w:divBdr>
        <w:top w:val="none" w:sz="0" w:space="0" w:color="auto"/>
        <w:left w:val="none" w:sz="0" w:space="0" w:color="auto"/>
        <w:bottom w:val="none" w:sz="0" w:space="0" w:color="auto"/>
        <w:right w:val="none" w:sz="0" w:space="0" w:color="auto"/>
      </w:divBdr>
      <w:divsChild>
        <w:div w:id="88282574">
          <w:marLeft w:val="720"/>
          <w:marRight w:val="0"/>
          <w:marTop w:val="0"/>
          <w:marBottom w:val="0"/>
          <w:divBdr>
            <w:top w:val="none" w:sz="0" w:space="0" w:color="auto"/>
            <w:left w:val="none" w:sz="0" w:space="0" w:color="auto"/>
            <w:bottom w:val="none" w:sz="0" w:space="0" w:color="auto"/>
            <w:right w:val="none" w:sz="0" w:space="0" w:color="auto"/>
          </w:divBdr>
        </w:div>
      </w:divsChild>
    </w:div>
    <w:div w:id="178858381">
      <w:bodyDiv w:val="1"/>
      <w:marLeft w:val="0"/>
      <w:marRight w:val="0"/>
      <w:marTop w:val="0"/>
      <w:marBottom w:val="0"/>
      <w:divBdr>
        <w:top w:val="none" w:sz="0" w:space="0" w:color="auto"/>
        <w:left w:val="none" w:sz="0" w:space="0" w:color="auto"/>
        <w:bottom w:val="none" w:sz="0" w:space="0" w:color="auto"/>
        <w:right w:val="none" w:sz="0" w:space="0" w:color="auto"/>
      </w:divBdr>
      <w:divsChild>
        <w:div w:id="1971670689">
          <w:marLeft w:val="720"/>
          <w:marRight w:val="0"/>
          <w:marTop w:val="0"/>
          <w:marBottom w:val="0"/>
          <w:divBdr>
            <w:top w:val="none" w:sz="0" w:space="0" w:color="auto"/>
            <w:left w:val="none" w:sz="0" w:space="0" w:color="auto"/>
            <w:bottom w:val="none" w:sz="0" w:space="0" w:color="auto"/>
            <w:right w:val="none" w:sz="0" w:space="0" w:color="auto"/>
          </w:divBdr>
        </w:div>
      </w:divsChild>
    </w:div>
    <w:div w:id="214322322">
      <w:bodyDiv w:val="1"/>
      <w:marLeft w:val="0"/>
      <w:marRight w:val="0"/>
      <w:marTop w:val="0"/>
      <w:marBottom w:val="0"/>
      <w:divBdr>
        <w:top w:val="none" w:sz="0" w:space="0" w:color="auto"/>
        <w:left w:val="none" w:sz="0" w:space="0" w:color="auto"/>
        <w:bottom w:val="none" w:sz="0" w:space="0" w:color="auto"/>
        <w:right w:val="none" w:sz="0" w:space="0" w:color="auto"/>
      </w:divBdr>
      <w:divsChild>
        <w:div w:id="518395616">
          <w:marLeft w:val="720"/>
          <w:marRight w:val="0"/>
          <w:marTop w:val="0"/>
          <w:marBottom w:val="0"/>
          <w:divBdr>
            <w:top w:val="none" w:sz="0" w:space="0" w:color="auto"/>
            <w:left w:val="none" w:sz="0" w:space="0" w:color="auto"/>
            <w:bottom w:val="none" w:sz="0" w:space="0" w:color="auto"/>
            <w:right w:val="none" w:sz="0" w:space="0" w:color="auto"/>
          </w:divBdr>
        </w:div>
      </w:divsChild>
    </w:div>
    <w:div w:id="406804196">
      <w:bodyDiv w:val="1"/>
      <w:marLeft w:val="0"/>
      <w:marRight w:val="0"/>
      <w:marTop w:val="0"/>
      <w:marBottom w:val="0"/>
      <w:divBdr>
        <w:top w:val="none" w:sz="0" w:space="0" w:color="auto"/>
        <w:left w:val="none" w:sz="0" w:space="0" w:color="auto"/>
        <w:bottom w:val="none" w:sz="0" w:space="0" w:color="auto"/>
        <w:right w:val="none" w:sz="0" w:space="0" w:color="auto"/>
      </w:divBdr>
      <w:divsChild>
        <w:div w:id="1377578975">
          <w:marLeft w:val="547"/>
          <w:marRight w:val="0"/>
          <w:marTop w:val="77"/>
          <w:marBottom w:val="0"/>
          <w:divBdr>
            <w:top w:val="none" w:sz="0" w:space="0" w:color="auto"/>
            <w:left w:val="none" w:sz="0" w:space="0" w:color="auto"/>
            <w:bottom w:val="none" w:sz="0" w:space="0" w:color="auto"/>
            <w:right w:val="none" w:sz="0" w:space="0" w:color="auto"/>
          </w:divBdr>
        </w:div>
      </w:divsChild>
    </w:div>
    <w:div w:id="603073287">
      <w:bodyDiv w:val="1"/>
      <w:marLeft w:val="0"/>
      <w:marRight w:val="0"/>
      <w:marTop w:val="0"/>
      <w:marBottom w:val="0"/>
      <w:divBdr>
        <w:top w:val="none" w:sz="0" w:space="0" w:color="auto"/>
        <w:left w:val="none" w:sz="0" w:space="0" w:color="auto"/>
        <w:bottom w:val="none" w:sz="0" w:space="0" w:color="auto"/>
        <w:right w:val="none" w:sz="0" w:space="0" w:color="auto"/>
      </w:divBdr>
    </w:div>
    <w:div w:id="704136782">
      <w:bodyDiv w:val="1"/>
      <w:marLeft w:val="0"/>
      <w:marRight w:val="0"/>
      <w:marTop w:val="0"/>
      <w:marBottom w:val="0"/>
      <w:divBdr>
        <w:top w:val="none" w:sz="0" w:space="0" w:color="auto"/>
        <w:left w:val="none" w:sz="0" w:space="0" w:color="auto"/>
        <w:bottom w:val="none" w:sz="0" w:space="0" w:color="auto"/>
        <w:right w:val="none" w:sz="0" w:space="0" w:color="auto"/>
      </w:divBdr>
      <w:divsChild>
        <w:div w:id="676004325">
          <w:marLeft w:val="547"/>
          <w:marRight w:val="0"/>
          <w:marTop w:val="77"/>
          <w:marBottom w:val="0"/>
          <w:divBdr>
            <w:top w:val="none" w:sz="0" w:space="0" w:color="auto"/>
            <w:left w:val="none" w:sz="0" w:space="0" w:color="auto"/>
            <w:bottom w:val="none" w:sz="0" w:space="0" w:color="auto"/>
            <w:right w:val="none" w:sz="0" w:space="0" w:color="auto"/>
          </w:divBdr>
        </w:div>
      </w:divsChild>
    </w:div>
    <w:div w:id="803012713">
      <w:bodyDiv w:val="1"/>
      <w:marLeft w:val="0"/>
      <w:marRight w:val="0"/>
      <w:marTop w:val="0"/>
      <w:marBottom w:val="0"/>
      <w:divBdr>
        <w:top w:val="none" w:sz="0" w:space="0" w:color="auto"/>
        <w:left w:val="none" w:sz="0" w:space="0" w:color="auto"/>
        <w:bottom w:val="none" w:sz="0" w:space="0" w:color="auto"/>
        <w:right w:val="none" w:sz="0" w:space="0" w:color="auto"/>
      </w:divBdr>
      <w:divsChild>
        <w:div w:id="328295872">
          <w:marLeft w:val="547"/>
          <w:marRight w:val="0"/>
          <w:marTop w:val="77"/>
          <w:marBottom w:val="0"/>
          <w:divBdr>
            <w:top w:val="none" w:sz="0" w:space="0" w:color="auto"/>
            <w:left w:val="none" w:sz="0" w:space="0" w:color="auto"/>
            <w:bottom w:val="none" w:sz="0" w:space="0" w:color="auto"/>
            <w:right w:val="none" w:sz="0" w:space="0" w:color="auto"/>
          </w:divBdr>
        </w:div>
      </w:divsChild>
    </w:div>
    <w:div w:id="809860996">
      <w:bodyDiv w:val="1"/>
      <w:marLeft w:val="0"/>
      <w:marRight w:val="0"/>
      <w:marTop w:val="0"/>
      <w:marBottom w:val="0"/>
      <w:divBdr>
        <w:top w:val="none" w:sz="0" w:space="0" w:color="auto"/>
        <w:left w:val="none" w:sz="0" w:space="0" w:color="auto"/>
        <w:bottom w:val="none" w:sz="0" w:space="0" w:color="auto"/>
        <w:right w:val="none" w:sz="0" w:space="0" w:color="auto"/>
      </w:divBdr>
    </w:div>
    <w:div w:id="822351897">
      <w:bodyDiv w:val="1"/>
      <w:marLeft w:val="0"/>
      <w:marRight w:val="0"/>
      <w:marTop w:val="0"/>
      <w:marBottom w:val="0"/>
      <w:divBdr>
        <w:top w:val="none" w:sz="0" w:space="0" w:color="auto"/>
        <w:left w:val="none" w:sz="0" w:space="0" w:color="auto"/>
        <w:bottom w:val="none" w:sz="0" w:space="0" w:color="auto"/>
        <w:right w:val="none" w:sz="0" w:space="0" w:color="auto"/>
      </w:divBdr>
      <w:divsChild>
        <w:div w:id="495724972">
          <w:marLeft w:val="547"/>
          <w:marRight w:val="0"/>
          <w:marTop w:val="77"/>
          <w:marBottom w:val="0"/>
          <w:divBdr>
            <w:top w:val="none" w:sz="0" w:space="0" w:color="auto"/>
            <w:left w:val="none" w:sz="0" w:space="0" w:color="auto"/>
            <w:bottom w:val="none" w:sz="0" w:space="0" w:color="auto"/>
            <w:right w:val="none" w:sz="0" w:space="0" w:color="auto"/>
          </w:divBdr>
        </w:div>
      </w:divsChild>
    </w:div>
    <w:div w:id="830288815">
      <w:bodyDiv w:val="1"/>
      <w:marLeft w:val="0"/>
      <w:marRight w:val="0"/>
      <w:marTop w:val="0"/>
      <w:marBottom w:val="0"/>
      <w:divBdr>
        <w:top w:val="none" w:sz="0" w:space="0" w:color="auto"/>
        <w:left w:val="none" w:sz="0" w:space="0" w:color="auto"/>
        <w:bottom w:val="none" w:sz="0" w:space="0" w:color="auto"/>
        <w:right w:val="none" w:sz="0" w:space="0" w:color="auto"/>
      </w:divBdr>
    </w:div>
    <w:div w:id="982462151">
      <w:bodyDiv w:val="1"/>
      <w:marLeft w:val="0"/>
      <w:marRight w:val="0"/>
      <w:marTop w:val="0"/>
      <w:marBottom w:val="0"/>
      <w:divBdr>
        <w:top w:val="none" w:sz="0" w:space="0" w:color="auto"/>
        <w:left w:val="none" w:sz="0" w:space="0" w:color="auto"/>
        <w:bottom w:val="none" w:sz="0" w:space="0" w:color="auto"/>
        <w:right w:val="none" w:sz="0" w:space="0" w:color="auto"/>
      </w:divBdr>
      <w:divsChild>
        <w:div w:id="113210117">
          <w:marLeft w:val="547"/>
          <w:marRight w:val="0"/>
          <w:marTop w:val="0"/>
          <w:marBottom w:val="0"/>
          <w:divBdr>
            <w:top w:val="none" w:sz="0" w:space="0" w:color="auto"/>
            <w:left w:val="none" w:sz="0" w:space="0" w:color="auto"/>
            <w:bottom w:val="none" w:sz="0" w:space="0" w:color="auto"/>
            <w:right w:val="none" w:sz="0" w:space="0" w:color="auto"/>
          </w:divBdr>
        </w:div>
        <w:div w:id="1009407762">
          <w:marLeft w:val="547"/>
          <w:marRight w:val="0"/>
          <w:marTop w:val="0"/>
          <w:marBottom w:val="0"/>
          <w:divBdr>
            <w:top w:val="none" w:sz="0" w:space="0" w:color="auto"/>
            <w:left w:val="none" w:sz="0" w:space="0" w:color="auto"/>
            <w:bottom w:val="none" w:sz="0" w:space="0" w:color="auto"/>
            <w:right w:val="none" w:sz="0" w:space="0" w:color="auto"/>
          </w:divBdr>
        </w:div>
        <w:div w:id="2033607191">
          <w:marLeft w:val="547"/>
          <w:marRight w:val="0"/>
          <w:marTop w:val="0"/>
          <w:marBottom w:val="0"/>
          <w:divBdr>
            <w:top w:val="none" w:sz="0" w:space="0" w:color="auto"/>
            <w:left w:val="none" w:sz="0" w:space="0" w:color="auto"/>
            <w:bottom w:val="none" w:sz="0" w:space="0" w:color="auto"/>
            <w:right w:val="none" w:sz="0" w:space="0" w:color="auto"/>
          </w:divBdr>
        </w:div>
      </w:divsChild>
    </w:div>
    <w:div w:id="989214950">
      <w:bodyDiv w:val="1"/>
      <w:marLeft w:val="0"/>
      <w:marRight w:val="0"/>
      <w:marTop w:val="0"/>
      <w:marBottom w:val="0"/>
      <w:divBdr>
        <w:top w:val="none" w:sz="0" w:space="0" w:color="auto"/>
        <w:left w:val="none" w:sz="0" w:space="0" w:color="auto"/>
        <w:bottom w:val="none" w:sz="0" w:space="0" w:color="auto"/>
        <w:right w:val="none" w:sz="0" w:space="0" w:color="auto"/>
      </w:divBdr>
      <w:divsChild>
        <w:div w:id="828055092">
          <w:marLeft w:val="720"/>
          <w:marRight w:val="0"/>
          <w:marTop w:val="0"/>
          <w:marBottom w:val="0"/>
          <w:divBdr>
            <w:top w:val="none" w:sz="0" w:space="0" w:color="auto"/>
            <w:left w:val="none" w:sz="0" w:space="0" w:color="auto"/>
            <w:bottom w:val="none" w:sz="0" w:space="0" w:color="auto"/>
            <w:right w:val="none" w:sz="0" w:space="0" w:color="auto"/>
          </w:divBdr>
        </w:div>
      </w:divsChild>
    </w:div>
    <w:div w:id="996147683">
      <w:bodyDiv w:val="1"/>
      <w:marLeft w:val="0"/>
      <w:marRight w:val="0"/>
      <w:marTop w:val="0"/>
      <w:marBottom w:val="0"/>
      <w:divBdr>
        <w:top w:val="none" w:sz="0" w:space="0" w:color="auto"/>
        <w:left w:val="none" w:sz="0" w:space="0" w:color="auto"/>
        <w:bottom w:val="none" w:sz="0" w:space="0" w:color="auto"/>
        <w:right w:val="none" w:sz="0" w:space="0" w:color="auto"/>
      </w:divBdr>
    </w:div>
    <w:div w:id="1031034176">
      <w:bodyDiv w:val="1"/>
      <w:marLeft w:val="0"/>
      <w:marRight w:val="0"/>
      <w:marTop w:val="0"/>
      <w:marBottom w:val="0"/>
      <w:divBdr>
        <w:top w:val="none" w:sz="0" w:space="0" w:color="auto"/>
        <w:left w:val="none" w:sz="0" w:space="0" w:color="auto"/>
        <w:bottom w:val="none" w:sz="0" w:space="0" w:color="auto"/>
        <w:right w:val="none" w:sz="0" w:space="0" w:color="auto"/>
      </w:divBdr>
      <w:divsChild>
        <w:div w:id="842932118">
          <w:marLeft w:val="720"/>
          <w:marRight w:val="0"/>
          <w:marTop w:val="0"/>
          <w:marBottom w:val="0"/>
          <w:divBdr>
            <w:top w:val="none" w:sz="0" w:space="0" w:color="auto"/>
            <w:left w:val="none" w:sz="0" w:space="0" w:color="auto"/>
            <w:bottom w:val="none" w:sz="0" w:space="0" w:color="auto"/>
            <w:right w:val="none" w:sz="0" w:space="0" w:color="auto"/>
          </w:divBdr>
        </w:div>
      </w:divsChild>
    </w:div>
    <w:div w:id="1044060543">
      <w:bodyDiv w:val="1"/>
      <w:marLeft w:val="0"/>
      <w:marRight w:val="0"/>
      <w:marTop w:val="0"/>
      <w:marBottom w:val="0"/>
      <w:divBdr>
        <w:top w:val="none" w:sz="0" w:space="0" w:color="auto"/>
        <w:left w:val="none" w:sz="0" w:space="0" w:color="auto"/>
        <w:bottom w:val="none" w:sz="0" w:space="0" w:color="auto"/>
        <w:right w:val="none" w:sz="0" w:space="0" w:color="auto"/>
      </w:divBdr>
      <w:divsChild>
        <w:div w:id="1908999994">
          <w:marLeft w:val="547"/>
          <w:marRight w:val="0"/>
          <w:marTop w:val="77"/>
          <w:marBottom w:val="0"/>
          <w:divBdr>
            <w:top w:val="none" w:sz="0" w:space="0" w:color="auto"/>
            <w:left w:val="none" w:sz="0" w:space="0" w:color="auto"/>
            <w:bottom w:val="none" w:sz="0" w:space="0" w:color="auto"/>
            <w:right w:val="none" w:sz="0" w:space="0" w:color="auto"/>
          </w:divBdr>
        </w:div>
      </w:divsChild>
    </w:div>
    <w:div w:id="1046217846">
      <w:bodyDiv w:val="1"/>
      <w:marLeft w:val="0"/>
      <w:marRight w:val="0"/>
      <w:marTop w:val="0"/>
      <w:marBottom w:val="0"/>
      <w:divBdr>
        <w:top w:val="none" w:sz="0" w:space="0" w:color="auto"/>
        <w:left w:val="none" w:sz="0" w:space="0" w:color="auto"/>
        <w:bottom w:val="none" w:sz="0" w:space="0" w:color="auto"/>
        <w:right w:val="none" w:sz="0" w:space="0" w:color="auto"/>
      </w:divBdr>
    </w:div>
    <w:div w:id="1063144388">
      <w:bodyDiv w:val="1"/>
      <w:marLeft w:val="0"/>
      <w:marRight w:val="0"/>
      <w:marTop w:val="0"/>
      <w:marBottom w:val="0"/>
      <w:divBdr>
        <w:top w:val="none" w:sz="0" w:space="0" w:color="auto"/>
        <w:left w:val="none" w:sz="0" w:space="0" w:color="auto"/>
        <w:bottom w:val="none" w:sz="0" w:space="0" w:color="auto"/>
        <w:right w:val="none" w:sz="0" w:space="0" w:color="auto"/>
      </w:divBdr>
    </w:div>
    <w:div w:id="1137064376">
      <w:bodyDiv w:val="1"/>
      <w:marLeft w:val="0"/>
      <w:marRight w:val="0"/>
      <w:marTop w:val="0"/>
      <w:marBottom w:val="0"/>
      <w:divBdr>
        <w:top w:val="none" w:sz="0" w:space="0" w:color="auto"/>
        <w:left w:val="none" w:sz="0" w:space="0" w:color="auto"/>
        <w:bottom w:val="none" w:sz="0" w:space="0" w:color="auto"/>
        <w:right w:val="none" w:sz="0" w:space="0" w:color="auto"/>
      </w:divBdr>
      <w:divsChild>
        <w:div w:id="478965126">
          <w:marLeft w:val="720"/>
          <w:marRight w:val="0"/>
          <w:marTop w:val="0"/>
          <w:marBottom w:val="0"/>
          <w:divBdr>
            <w:top w:val="none" w:sz="0" w:space="0" w:color="auto"/>
            <w:left w:val="none" w:sz="0" w:space="0" w:color="auto"/>
            <w:bottom w:val="none" w:sz="0" w:space="0" w:color="auto"/>
            <w:right w:val="none" w:sz="0" w:space="0" w:color="auto"/>
          </w:divBdr>
        </w:div>
      </w:divsChild>
    </w:div>
    <w:div w:id="1163349413">
      <w:bodyDiv w:val="1"/>
      <w:marLeft w:val="0"/>
      <w:marRight w:val="0"/>
      <w:marTop w:val="0"/>
      <w:marBottom w:val="0"/>
      <w:divBdr>
        <w:top w:val="none" w:sz="0" w:space="0" w:color="auto"/>
        <w:left w:val="none" w:sz="0" w:space="0" w:color="auto"/>
        <w:bottom w:val="none" w:sz="0" w:space="0" w:color="auto"/>
        <w:right w:val="none" w:sz="0" w:space="0" w:color="auto"/>
      </w:divBdr>
      <w:divsChild>
        <w:div w:id="296956873">
          <w:marLeft w:val="547"/>
          <w:marRight w:val="0"/>
          <w:marTop w:val="0"/>
          <w:marBottom w:val="0"/>
          <w:divBdr>
            <w:top w:val="none" w:sz="0" w:space="0" w:color="auto"/>
            <w:left w:val="none" w:sz="0" w:space="0" w:color="auto"/>
            <w:bottom w:val="none" w:sz="0" w:space="0" w:color="auto"/>
            <w:right w:val="none" w:sz="0" w:space="0" w:color="auto"/>
          </w:divBdr>
        </w:div>
        <w:div w:id="774784918">
          <w:marLeft w:val="547"/>
          <w:marRight w:val="0"/>
          <w:marTop w:val="0"/>
          <w:marBottom w:val="0"/>
          <w:divBdr>
            <w:top w:val="none" w:sz="0" w:space="0" w:color="auto"/>
            <w:left w:val="none" w:sz="0" w:space="0" w:color="auto"/>
            <w:bottom w:val="none" w:sz="0" w:space="0" w:color="auto"/>
            <w:right w:val="none" w:sz="0" w:space="0" w:color="auto"/>
          </w:divBdr>
        </w:div>
        <w:div w:id="1793398459">
          <w:marLeft w:val="547"/>
          <w:marRight w:val="0"/>
          <w:marTop w:val="0"/>
          <w:marBottom w:val="0"/>
          <w:divBdr>
            <w:top w:val="none" w:sz="0" w:space="0" w:color="auto"/>
            <w:left w:val="none" w:sz="0" w:space="0" w:color="auto"/>
            <w:bottom w:val="none" w:sz="0" w:space="0" w:color="auto"/>
            <w:right w:val="none" w:sz="0" w:space="0" w:color="auto"/>
          </w:divBdr>
        </w:div>
      </w:divsChild>
    </w:div>
    <w:div w:id="1166439162">
      <w:bodyDiv w:val="1"/>
      <w:marLeft w:val="0"/>
      <w:marRight w:val="0"/>
      <w:marTop w:val="0"/>
      <w:marBottom w:val="0"/>
      <w:divBdr>
        <w:top w:val="none" w:sz="0" w:space="0" w:color="auto"/>
        <w:left w:val="none" w:sz="0" w:space="0" w:color="auto"/>
        <w:bottom w:val="none" w:sz="0" w:space="0" w:color="auto"/>
        <w:right w:val="none" w:sz="0" w:space="0" w:color="auto"/>
      </w:divBdr>
    </w:div>
    <w:div w:id="1185680013">
      <w:bodyDiv w:val="1"/>
      <w:marLeft w:val="0"/>
      <w:marRight w:val="0"/>
      <w:marTop w:val="0"/>
      <w:marBottom w:val="0"/>
      <w:divBdr>
        <w:top w:val="none" w:sz="0" w:space="0" w:color="auto"/>
        <w:left w:val="none" w:sz="0" w:space="0" w:color="auto"/>
        <w:bottom w:val="none" w:sz="0" w:space="0" w:color="auto"/>
        <w:right w:val="none" w:sz="0" w:space="0" w:color="auto"/>
      </w:divBdr>
      <w:divsChild>
        <w:div w:id="960115010">
          <w:marLeft w:val="547"/>
          <w:marRight w:val="0"/>
          <w:marTop w:val="77"/>
          <w:marBottom w:val="0"/>
          <w:divBdr>
            <w:top w:val="none" w:sz="0" w:space="0" w:color="auto"/>
            <w:left w:val="none" w:sz="0" w:space="0" w:color="auto"/>
            <w:bottom w:val="none" w:sz="0" w:space="0" w:color="auto"/>
            <w:right w:val="none" w:sz="0" w:space="0" w:color="auto"/>
          </w:divBdr>
        </w:div>
      </w:divsChild>
    </w:div>
    <w:div w:id="1203706734">
      <w:bodyDiv w:val="1"/>
      <w:marLeft w:val="0"/>
      <w:marRight w:val="0"/>
      <w:marTop w:val="0"/>
      <w:marBottom w:val="0"/>
      <w:divBdr>
        <w:top w:val="none" w:sz="0" w:space="0" w:color="auto"/>
        <w:left w:val="none" w:sz="0" w:space="0" w:color="auto"/>
        <w:bottom w:val="none" w:sz="0" w:space="0" w:color="auto"/>
        <w:right w:val="none" w:sz="0" w:space="0" w:color="auto"/>
      </w:divBdr>
      <w:divsChild>
        <w:div w:id="1550068160">
          <w:marLeft w:val="547"/>
          <w:marRight w:val="0"/>
          <w:marTop w:val="77"/>
          <w:marBottom w:val="0"/>
          <w:divBdr>
            <w:top w:val="none" w:sz="0" w:space="0" w:color="auto"/>
            <w:left w:val="none" w:sz="0" w:space="0" w:color="auto"/>
            <w:bottom w:val="none" w:sz="0" w:space="0" w:color="auto"/>
            <w:right w:val="none" w:sz="0" w:space="0" w:color="auto"/>
          </w:divBdr>
        </w:div>
      </w:divsChild>
    </w:div>
    <w:div w:id="1335844639">
      <w:bodyDiv w:val="1"/>
      <w:marLeft w:val="0"/>
      <w:marRight w:val="0"/>
      <w:marTop w:val="0"/>
      <w:marBottom w:val="0"/>
      <w:divBdr>
        <w:top w:val="none" w:sz="0" w:space="0" w:color="auto"/>
        <w:left w:val="none" w:sz="0" w:space="0" w:color="auto"/>
        <w:bottom w:val="none" w:sz="0" w:space="0" w:color="auto"/>
        <w:right w:val="none" w:sz="0" w:space="0" w:color="auto"/>
      </w:divBdr>
    </w:div>
    <w:div w:id="1343779571">
      <w:bodyDiv w:val="1"/>
      <w:marLeft w:val="0"/>
      <w:marRight w:val="0"/>
      <w:marTop w:val="0"/>
      <w:marBottom w:val="0"/>
      <w:divBdr>
        <w:top w:val="none" w:sz="0" w:space="0" w:color="auto"/>
        <w:left w:val="none" w:sz="0" w:space="0" w:color="auto"/>
        <w:bottom w:val="none" w:sz="0" w:space="0" w:color="auto"/>
        <w:right w:val="none" w:sz="0" w:space="0" w:color="auto"/>
      </w:divBdr>
    </w:div>
    <w:div w:id="1379353630">
      <w:bodyDiv w:val="1"/>
      <w:marLeft w:val="0"/>
      <w:marRight w:val="0"/>
      <w:marTop w:val="0"/>
      <w:marBottom w:val="0"/>
      <w:divBdr>
        <w:top w:val="none" w:sz="0" w:space="0" w:color="auto"/>
        <w:left w:val="none" w:sz="0" w:space="0" w:color="auto"/>
        <w:bottom w:val="none" w:sz="0" w:space="0" w:color="auto"/>
        <w:right w:val="none" w:sz="0" w:space="0" w:color="auto"/>
      </w:divBdr>
      <w:divsChild>
        <w:div w:id="1217082317">
          <w:marLeft w:val="547"/>
          <w:marRight w:val="0"/>
          <w:marTop w:val="77"/>
          <w:marBottom w:val="0"/>
          <w:divBdr>
            <w:top w:val="none" w:sz="0" w:space="0" w:color="auto"/>
            <w:left w:val="none" w:sz="0" w:space="0" w:color="auto"/>
            <w:bottom w:val="none" w:sz="0" w:space="0" w:color="auto"/>
            <w:right w:val="none" w:sz="0" w:space="0" w:color="auto"/>
          </w:divBdr>
        </w:div>
      </w:divsChild>
    </w:div>
    <w:div w:id="1385367927">
      <w:bodyDiv w:val="1"/>
      <w:marLeft w:val="0"/>
      <w:marRight w:val="0"/>
      <w:marTop w:val="0"/>
      <w:marBottom w:val="0"/>
      <w:divBdr>
        <w:top w:val="none" w:sz="0" w:space="0" w:color="auto"/>
        <w:left w:val="none" w:sz="0" w:space="0" w:color="auto"/>
        <w:bottom w:val="none" w:sz="0" w:space="0" w:color="auto"/>
        <w:right w:val="none" w:sz="0" w:space="0" w:color="auto"/>
      </w:divBdr>
      <w:divsChild>
        <w:div w:id="1232036397">
          <w:marLeft w:val="547"/>
          <w:marRight w:val="0"/>
          <w:marTop w:val="0"/>
          <w:marBottom w:val="0"/>
          <w:divBdr>
            <w:top w:val="none" w:sz="0" w:space="0" w:color="auto"/>
            <w:left w:val="none" w:sz="0" w:space="0" w:color="auto"/>
            <w:bottom w:val="none" w:sz="0" w:space="0" w:color="auto"/>
            <w:right w:val="none" w:sz="0" w:space="0" w:color="auto"/>
          </w:divBdr>
        </w:div>
        <w:div w:id="1568610664">
          <w:marLeft w:val="547"/>
          <w:marRight w:val="0"/>
          <w:marTop w:val="0"/>
          <w:marBottom w:val="0"/>
          <w:divBdr>
            <w:top w:val="none" w:sz="0" w:space="0" w:color="auto"/>
            <w:left w:val="none" w:sz="0" w:space="0" w:color="auto"/>
            <w:bottom w:val="none" w:sz="0" w:space="0" w:color="auto"/>
            <w:right w:val="none" w:sz="0" w:space="0" w:color="auto"/>
          </w:divBdr>
        </w:div>
        <w:div w:id="1897011581">
          <w:marLeft w:val="547"/>
          <w:marRight w:val="0"/>
          <w:marTop w:val="0"/>
          <w:marBottom w:val="0"/>
          <w:divBdr>
            <w:top w:val="none" w:sz="0" w:space="0" w:color="auto"/>
            <w:left w:val="none" w:sz="0" w:space="0" w:color="auto"/>
            <w:bottom w:val="none" w:sz="0" w:space="0" w:color="auto"/>
            <w:right w:val="none" w:sz="0" w:space="0" w:color="auto"/>
          </w:divBdr>
        </w:div>
      </w:divsChild>
    </w:div>
    <w:div w:id="1551574131">
      <w:bodyDiv w:val="1"/>
      <w:marLeft w:val="0"/>
      <w:marRight w:val="0"/>
      <w:marTop w:val="0"/>
      <w:marBottom w:val="0"/>
      <w:divBdr>
        <w:top w:val="none" w:sz="0" w:space="0" w:color="auto"/>
        <w:left w:val="none" w:sz="0" w:space="0" w:color="auto"/>
        <w:bottom w:val="none" w:sz="0" w:space="0" w:color="auto"/>
        <w:right w:val="none" w:sz="0" w:space="0" w:color="auto"/>
      </w:divBdr>
      <w:divsChild>
        <w:div w:id="1307931058">
          <w:marLeft w:val="720"/>
          <w:marRight w:val="0"/>
          <w:marTop w:val="0"/>
          <w:marBottom w:val="0"/>
          <w:divBdr>
            <w:top w:val="none" w:sz="0" w:space="0" w:color="auto"/>
            <w:left w:val="none" w:sz="0" w:space="0" w:color="auto"/>
            <w:bottom w:val="none" w:sz="0" w:space="0" w:color="auto"/>
            <w:right w:val="none" w:sz="0" w:space="0" w:color="auto"/>
          </w:divBdr>
        </w:div>
      </w:divsChild>
    </w:div>
    <w:div w:id="1559125898">
      <w:bodyDiv w:val="1"/>
      <w:marLeft w:val="0"/>
      <w:marRight w:val="0"/>
      <w:marTop w:val="0"/>
      <w:marBottom w:val="0"/>
      <w:divBdr>
        <w:top w:val="none" w:sz="0" w:space="0" w:color="auto"/>
        <w:left w:val="none" w:sz="0" w:space="0" w:color="auto"/>
        <w:bottom w:val="none" w:sz="0" w:space="0" w:color="auto"/>
        <w:right w:val="none" w:sz="0" w:space="0" w:color="auto"/>
      </w:divBdr>
    </w:div>
    <w:div w:id="1631593611">
      <w:bodyDiv w:val="1"/>
      <w:marLeft w:val="0"/>
      <w:marRight w:val="0"/>
      <w:marTop w:val="0"/>
      <w:marBottom w:val="0"/>
      <w:divBdr>
        <w:top w:val="none" w:sz="0" w:space="0" w:color="auto"/>
        <w:left w:val="none" w:sz="0" w:space="0" w:color="auto"/>
        <w:bottom w:val="none" w:sz="0" w:space="0" w:color="auto"/>
        <w:right w:val="none" w:sz="0" w:space="0" w:color="auto"/>
      </w:divBdr>
      <w:divsChild>
        <w:div w:id="1502046571">
          <w:marLeft w:val="547"/>
          <w:marRight w:val="0"/>
          <w:marTop w:val="77"/>
          <w:marBottom w:val="0"/>
          <w:divBdr>
            <w:top w:val="none" w:sz="0" w:space="0" w:color="auto"/>
            <w:left w:val="none" w:sz="0" w:space="0" w:color="auto"/>
            <w:bottom w:val="none" w:sz="0" w:space="0" w:color="auto"/>
            <w:right w:val="none" w:sz="0" w:space="0" w:color="auto"/>
          </w:divBdr>
        </w:div>
      </w:divsChild>
    </w:div>
    <w:div w:id="1639460202">
      <w:bodyDiv w:val="1"/>
      <w:marLeft w:val="0"/>
      <w:marRight w:val="0"/>
      <w:marTop w:val="0"/>
      <w:marBottom w:val="0"/>
      <w:divBdr>
        <w:top w:val="none" w:sz="0" w:space="0" w:color="auto"/>
        <w:left w:val="none" w:sz="0" w:space="0" w:color="auto"/>
        <w:bottom w:val="none" w:sz="0" w:space="0" w:color="auto"/>
        <w:right w:val="none" w:sz="0" w:space="0" w:color="auto"/>
      </w:divBdr>
    </w:div>
    <w:div w:id="1648239042">
      <w:bodyDiv w:val="1"/>
      <w:marLeft w:val="0"/>
      <w:marRight w:val="0"/>
      <w:marTop w:val="0"/>
      <w:marBottom w:val="0"/>
      <w:divBdr>
        <w:top w:val="none" w:sz="0" w:space="0" w:color="auto"/>
        <w:left w:val="none" w:sz="0" w:space="0" w:color="auto"/>
        <w:bottom w:val="none" w:sz="0" w:space="0" w:color="auto"/>
        <w:right w:val="none" w:sz="0" w:space="0" w:color="auto"/>
      </w:divBdr>
      <w:divsChild>
        <w:div w:id="4481212">
          <w:marLeft w:val="720"/>
          <w:marRight w:val="0"/>
          <w:marTop w:val="91"/>
          <w:marBottom w:val="0"/>
          <w:divBdr>
            <w:top w:val="none" w:sz="0" w:space="0" w:color="auto"/>
            <w:left w:val="none" w:sz="0" w:space="0" w:color="auto"/>
            <w:bottom w:val="none" w:sz="0" w:space="0" w:color="auto"/>
            <w:right w:val="none" w:sz="0" w:space="0" w:color="auto"/>
          </w:divBdr>
        </w:div>
        <w:div w:id="289671254">
          <w:marLeft w:val="720"/>
          <w:marRight w:val="0"/>
          <w:marTop w:val="91"/>
          <w:marBottom w:val="0"/>
          <w:divBdr>
            <w:top w:val="none" w:sz="0" w:space="0" w:color="auto"/>
            <w:left w:val="none" w:sz="0" w:space="0" w:color="auto"/>
            <w:bottom w:val="none" w:sz="0" w:space="0" w:color="auto"/>
            <w:right w:val="none" w:sz="0" w:space="0" w:color="auto"/>
          </w:divBdr>
        </w:div>
        <w:div w:id="1127700443">
          <w:marLeft w:val="720"/>
          <w:marRight w:val="0"/>
          <w:marTop w:val="91"/>
          <w:marBottom w:val="0"/>
          <w:divBdr>
            <w:top w:val="none" w:sz="0" w:space="0" w:color="auto"/>
            <w:left w:val="none" w:sz="0" w:space="0" w:color="auto"/>
            <w:bottom w:val="none" w:sz="0" w:space="0" w:color="auto"/>
            <w:right w:val="none" w:sz="0" w:space="0" w:color="auto"/>
          </w:divBdr>
        </w:div>
        <w:div w:id="1475752105">
          <w:marLeft w:val="720"/>
          <w:marRight w:val="0"/>
          <w:marTop w:val="91"/>
          <w:marBottom w:val="0"/>
          <w:divBdr>
            <w:top w:val="none" w:sz="0" w:space="0" w:color="auto"/>
            <w:left w:val="none" w:sz="0" w:space="0" w:color="auto"/>
            <w:bottom w:val="none" w:sz="0" w:space="0" w:color="auto"/>
            <w:right w:val="none" w:sz="0" w:space="0" w:color="auto"/>
          </w:divBdr>
        </w:div>
      </w:divsChild>
    </w:div>
    <w:div w:id="1670788763">
      <w:bodyDiv w:val="1"/>
      <w:marLeft w:val="0"/>
      <w:marRight w:val="0"/>
      <w:marTop w:val="0"/>
      <w:marBottom w:val="0"/>
      <w:divBdr>
        <w:top w:val="none" w:sz="0" w:space="0" w:color="auto"/>
        <w:left w:val="none" w:sz="0" w:space="0" w:color="auto"/>
        <w:bottom w:val="none" w:sz="0" w:space="0" w:color="auto"/>
        <w:right w:val="none" w:sz="0" w:space="0" w:color="auto"/>
      </w:divBdr>
      <w:divsChild>
        <w:div w:id="250893717">
          <w:marLeft w:val="547"/>
          <w:marRight w:val="0"/>
          <w:marTop w:val="77"/>
          <w:marBottom w:val="0"/>
          <w:divBdr>
            <w:top w:val="none" w:sz="0" w:space="0" w:color="auto"/>
            <w:left w:val="none" w:sz="0" w:space="0" w:color="auto"/>
            <w:bottom w:val="none" w:sz="0" w:space="0" w:color="auto"/>
            <w:right w:val="none" w:sz="0" w:space="0" w:color="auto"/>
          </w:divBdr>
        </w:div>
      </w:divsChild>
    </w:div>
    <w:div w:id="1786802681">
      <w:bodyDiv w:val="1"/>
      <w:marLeft w:val="0"/>
      <w:marRight w:val="0"/>
      <w:marTop w:val="0"/>
      <w:marBottom w:val="0"/>
      <w:divBdr>
        <w:top w:val="none" w:sz="0" w:space="0" w:color="auto"/>
        <w:left w:val="none" w:sz="0" w:space="0" w:color="auto"/>
        <w:bottom w:val="none" w:sz="0" w:space="0" w:color="auto"/>
        <w:right w:val="none" w:sz="0" w:space="0" w:color="auto"/>
      </w:divBdr>
    </w:div>
    <w:div w:id="1822192728">
      <w:bodyDiv w:val="1"/>
      <w:marLeft w:val="0"/>
      <w:marRight w:val="0"/>
      <w:marTop w:val="0"/>
      <w:marBottom w:val="0"/>
      <w:divBdr>
        <w:top w:val="none" w:sz="0" w:space="0" w:color="auto"/>
        <w:left w:val="none" w:sz="0" w:space="0" w:color="auto"/>
        <w:bottom w:val="none" w:sz="0" w:space="0" w:color="auto"/>
        <w:right w:val="none" w:sz="0" w:space="0" w:color="auto"/>
      </w:divBdr>
      <w:divsChild>
        <w:div w:id="1326667932">
          <w:marLeft w:val="547"/>
          <w:marRight w:val="0"/>
          <w:marTop w:val="77"/>
          <w:marBottom w:val="0"/>
          <w:divBdr>
            <w:top w:val="none" w:sz="0" w:space="0" w:color="auto"/>
            <w:left w:val="none" w:sz="0" w:space="0" w:color="auto"/>
            <w:bottom w:val="none" w:sz="0" w:space="0" w:color="auto"/>
            <w:right w:val="none" w:sz="0" w:space="0" w:color="auto"/>
          </w:divBdr>
        </w:div>
      </w:divsChild>
    </w:div>
    <w:div w:id="1855731033">
      <w:bodyDiv w:val="1"/>
      <w:marLeft w:val="0"/>
      <w:marRight w:val="0"/>
      <w:marTop w:val="0"/>
      <w:marBottom w:val="0"/>
      <w:divBdr>
        <w:top w:val="none" w:sz="0" w:space="0" w:color="auto"/>
        <w:left w:val="none" w:sz="0" w:space="0" w:color="auto"/>
        <w:bottom w:val="none" w:sz="0" w:space="0" w:color="auto"/>
        <w:right w:val="none" w:sz="0" w:space="0" w:color="auto"/>
      </w:divBdr>
    </w:div>
    <w:div w:id="1870336204">
      <w:bodyDiv w:val="1"/>
      <w:marLeft w:val="0"/>
      <w:marRight w:val="0"/>
      <w:marTop w:val="0"/>
      <w:marBottom w:val="0"/>
      <w:divBdr>
        <w:top w:val="none" w:sz="0" w:space="0" w:color="auto"/>
        <w:left w:val="none" w:sz="0" w:space="0" w:color="auto"/>
        <w:bottom w:val="none" w:sz="0" w:space="0" w:color="auto"/>
        <w:right w:val="none" w:sz="0" w:space="0" w:color="auto"/>
      </w:divBdr>
      <w:divsChild>
        <w:div w:id="28383740">
          <w:marLeft w:val="547"/>
          <w:marRight w:val="0"/>
          <w:marTop w:val="77"/>
          <w:marBottom w:val="0"/>
          <w:divBdr>
            <w:top w:val="none" w:sz="0" w:space="0" w:color="auto"/>
            <w:left w:val="none" w:sz="0" w:space="0" w:color="auto"/>
            <w:bottom w:val="none" w:sz="0" w:space="0" w:color="auto"/>
            <w:right w:val="none" w:sz="0" w:space="0" w:color="auto"/>
          </w:divBdr>
        </w:div>
      </w:divsChild>
    </w:div>
    <w:div w:id="1969628267">
      <w:bodyDiv w:val="1"/>
      <w:marLeft w:val="0"/>
      <w:marRight w:val="0"/>
      <w:marTop w:val="0"/>
      <w:marBottom w:val="0"/>
      <w:divBdr>
        <w:top w:val="none" w:sz="0" w:space="0" w:color="auto"/>
        <w:left w:val="none" w:sz="0" w:space="0" w:color="auto"/>
        <w:bottom w:val="none" w:sz="0" w:space="0" w:color="auto"/>
        <w:right w:val="none" w:sz="0" w:space="0" w:color="auto"/>
      </w:divBdr>
    </w:div>
    <w:div w:id="2030180179">
      <w:bodyDiv w:val="1"/>
      <w:marLeft w:val="0"/>
      <w:marRight w:val="0"/>
      <w:marTop w:val="0"/>
      <w:marBottom w:val="0"/>
      <w:divBdr>
        <w:top w:val="none" w:sz="0" w:space="0" w:color="auto"/>
        <w:left w:val="none" w:sz="0" w:space="0" w:color="auto"/>
        <w:bottom w:val="none" w:sz="0" w:space="0" w:color="auto"/>
        <w:right w:val="none" w:sz="0" w:space="0" w:color="auto"/>
      </w:divBdr>
      <w:divsChild>
        <w:div w:id="585843653">
          <w:marLeft w:val="547"/>
          <w:marRight w:val="0"/>
          <w:marTop w:val="77"/>
          <w:marBottom w:val="0"/>
          <w:divBdr>
            <w:top w:val="none" w:sz="0" w:space="0" w:color="auto"/>
            <w:left w:val="none" w:sz="0" w:space="0" w:color="auto"/>
            <w:bottom w:val="none" w:sz="0" w:space="0" w:color="auto"/>
            <w:right w:val="none" w:sz="0" w:space="0" w:color="auto"/>
          </w:divBdr>
        </w:div>
      </w:divsChild>
    </w:div>
    <w:div w:id="2054033240">
      <w:bodyDiv w:val="1"/>
      <w:marLeft w:val="0"/>
      <w:marRight w:val="0"/>
      <w:marTop w:val="0"/>
      <w:marBottom w:val="0"/>
      <w:divBdr>
        <w:top w:val="none" w:sz="0" w:space="0" w:color="auto"/>
        <w:left w:val="none" w:sz="0" w:space="0" w:color="auto"/>
        <w:bottom w:val="none" w:sz="0" w:space="0" w:color="auto"/>
        <w:right w:val="none" w:sz="0" w:space="0" w:color="auto"/>
      </w:divBdr>
      <w:divsChild>
        <w:div w:id="1043599648">
          <w:marLeft w:val="547"/>
          <w:marRight w:val="0"/>
          <w:marTop w:val="77"/>
          <w:marBottom w:val="0"/>
          <w:divBdr>
            <w:top w:val="none" w:sz="0" w:space="0" w:color="auto"/>
            <w:left w:val="none" w:sz="0" w:space="0" w:color="auto"/>
            <w:bottom w:val="none" w:sz="0" w:space="0" w:color="auto"/>
            <w:right w:val="none" w:sz="0" w:space="0" w:color="auto"/>
          </w:divBdr>
        </w:div>
      </w:divsChild>
    </w:div>
    <w:div w:id="2109964044">
      <w:bodyDiv w:val="1"/>
      <w:marLeft w:val="0"/>
      <w:marRight w:val="0"/>
      <w:marTop w:val="0"/>
      <w:marBottom w:val="0"/>
      <w:divBdr>
        <w:top w:val="none" w:sz="0" w:space="0" w:color="auto"/>
        <w:left w:val="none" w:sz="0" w:space="0" w:color="auto"/>
        <w:bottom w:val="none" w:sz="0" w:space="0" w:color="auto"/>
        <w:right w:val="none" w:sz="0" w:space="0" w:color="auto"/>
      </w:divBdr>
      <w:divsChild>
        <w:div w:id="95436756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252A7-5EDF-4EC1-8C22-93D96846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23</Pages>
  <Words>5135</Words>
  <Characters>29275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34342</CharactersWithSpaces>
  <SharedDoc>false</SharedDoc>
  <HLinks>
    <vt:vector size="120" baseType="variant">
      <vt:variant>
        <vt:i4>3080274</vt:i4>
      </vt:variant>
      <vt:variant>
        <vt:i4>60</vt:i4>
      </vt:variant>
      <vt:variant>
        <vt:i4>0</vt:i4>
      </vt:variant>
      <vt:variant>
        <vt:i4>5</vt:i4>
      </vt:variant>
      <vt:variant>
        <vt:lpwstr/>
      </vt:variant>
      <vt:variant>
        <vt:lpwstr>RANGE!_ftn9</vt:lpwstr>
      </vt:variant>
      <vt:variant>
        <vt:i4>3080274</vt:i4>
      </vt:variant>
      <vt:variant>
        <vt:i4>57</vt:i4>
      </vt:variant>
      <vt:variant>
        <vt:i4>0</vt:i4>
      </vt:variant>
      <vt:variant>
        <vt:i4>5</vt:i4>
      </vt:variant>
      <vt:variant>
        <vt:lpwstr/>
      </vt:variant>
      <vt:variant>
        <vt:lpwstr>RANGE!_ftn8</vt:lpwstr>
      </vt:variant>
      <vt:variant>
        <vt:i4>1310776</vt:i4>
      </vt:variant>
      <vt:variant>
        <vt:i4>53</vt:i4>
      </vt:variant>
      <vt:variant>
        <vt:i4>0</vt:i4>
      </vt:variant>
      <vt:variant>
        <vt:i4>5</vt:i4>
      </vt:variant>
      <vt:variant>
        <vt:lpwstr/>
      </vt:variant>
      <vt:variant>
        <vt:lpwstr>_Toc123731979</vt:lpwstr>
      </vt:variant>
      <vt:variant>
        <vt:i4>1310776</vt:i4>
      </vt:variant>
      <vt:variant>
        <vt:i4>50</vt:i4>
      </vt:variant>
      <vt:variant>
        <vt:i4>0</vt:i4>
      </vt:variant>
      <vt:variant>
        <vt:i4>5</vt:i4>
      </vt:variant>
      <vt:variant>
        <vt:lpwstr/>
      </vt:variant>
      <vt:variant>
        <vt:lpwstr>_Toc123731978</vt:lpwstr>
      </vt:variant>
      <vt:variant>
        <vt:i4>1310776</vt:i4>
      </vt:variant>
      <vt:variant>
        <vt:i4>47</vt:i4>
      </vt:variant>
      <vt:variant>
        <vt:i4>0</vt:i4>
      </vt:variant>
      <vt:variant>
        <vt:i4>5</vt:i4>
      </vt:variant>
      <vt:variant>
        <vt:lpwstr/>
      </vt:variant>
      <vt:variant>
        <vt:lpwstr>_Toc123731977</vt:lpwstr>
      </vt:variant>
      <vt:variant>
        <vt:i4>1310776</vt:i4>
      </vt:variant>
      <vt:variant>
        <vt:i4>44</vt:i4>
      </vt:variant>
      <vt:variant>
        <vt:i4>0</vt:i4>
      </vt:variant>
      <vt:variant>
        <vt:i4>5</vt:i4>
      </vt:variant>
      <vt:variant>
        <vt:lpwstr/>
      </vt:variant>
      <vt:variant>
        <vt:lpwstr>_Toc123731976</vt:lpwstr>
      </vt:variant>
      <vt:variant>
        <vt:i4>1310776</vt:i4>
      </vt:variant>
      <vt:variant>
        <vt:i4>41</vt:i4>
      </vt:variant>
      <vt:variant>
        <vt:i4>0</vt:i4>
      </vt:variant>
      <vt:variant>
        <vt:i4>5</vt:i4>
      </vt:variant>
      <vt:variant>
        <vt:lpwstr/>
      </vt:variant>
      <vt:variant>
        <vt:lpwstr>_Toc123731975</vt:lpwstr>
      </vt:variant>
      <vt:variant>
        <vt:i4>1310776</vt:i4>
      </vt:variant>
      <vt:variant>
        <vt:i4>38</vt:i4>
      </vt:variant>
      <vt:variant>
        <vt:i4>0</vt:i4>
      </vt:variant>
      <vt:variant>
        <vt:i4>5</vt:i4>
      </vt:variant>
      <vt:variant>
        <vt:lpwstr/>
      </vt:variant>
      <vt:variant>
        <vt:lpwstr>_Toc123731974</vt:lpwstr>
      </vt:variant>
      <vt:variant>
        <vt:i4>1310776</vt:i4>
      </vt:variant>
      <vt:variant>
        <vt:i4>35</vt:i4>
      </vt:variant>
      <vt:variant>
        <vt:i4>0</vt:i4>
      </vt:variant>
      <vt:variant>
        <vt:i4>5</vt:i4>
      </vt:variant>
      <vt:variant>
        <vt:lpwstr/>
      </vt:variant>
      <vt:variant>
        <vt:lpwstr>_Toc123731973</vt:lpwstr>
      </vt:variant>
      <vt:variant>
        <vt:i4>1310776</vt:i4>
      </vt:variant>
      <vt:variant>
        <vt:i4>32</vt:i4>
      </vt:variant>
      <vt:variant>
        <vt:i4>0</vt:i4>
      </vt:variant>
      <vt:variant>
        <vt:i4>5</vt:i4>
      </vt:variant>
      <vt:variant>
        <vt:lpwstr/>
      </vt:variant>
      <vt:variant>
        <vt:lpwstr>_Toc123731972</vt:lpwstr>
      </vt:variant>
      <vt:variant>
        <vt:i4>1310776</vt:i4>
      </vt:variant>
      <vt:variant>
        <vt:i4>29</vt:i4>
      </vt:variant>
      <vt:variant>
        <vt:i4>0</vt:i4>
      </vt:variant>
      <vt:variant>
        <vt:i4>5</vt:i4>
      </vt:variant>
      <vt:variant>
        <vt:lpwstr/>
      </vt:variant>
      <vt:variant>
        <vt:lpwstr>_Toc123731971</vt:lpwstr>
      </vt:variant>
      <vt:variant>
        <vt:i4>1310776</vt:i4>
      </vt:variant>
      <vt:variant>
        <vt:i4>26</vt:i4>
      </vt:variant>
      <vt:variant>
        <vt:i4>0</vt:i4>
      </vt:variant>
      <vt:variant>
        <vt:i4>5</vt:i4>
      </vt:variant>
      <vt:variant>
        <vt:lpwstr/>
      </vt:variant>
      <vt:variant>
        <vt:lpwstr>_Toc123731970</vt:lpwstr>
      </vt:variant>
      <vt:variant>
        <vt:i4>1376312</vt:i4>
      </vt:variant>
      <vt:variant>
        <vt:i4>23</vt:i4>
      </vt:variant>
      <vt:variant>
        <vt:i4>0</vt:i4>
      </vt:variant>
      <vt:variant>
        <vt:i4>5</vt:i4>
      </vt:variant>
      <vt:variant>
        <vt:lpwstr/>
      </vt:variant>
      <vt:variant>
        <vt:lpwstr>_Toc123731969</vt:lpwstr>
      </vt:variant>
      <vt:variant>
        <vt:i4>1376312</vt:i4>
      </vt:variant>
      <vt:variant>
        <vt:i4>20</vt:i4>
      </vt:variant>
      <vt:variant>
        <vt:i4>0</vt:i4>
      </vt:variant>
      <vt:variant>
        <vt:i4>5</vt:i4>
      </vt:variant>
      <vt:variant>
        <vt:lpwstr/>
      </vt:variant>
      <vt:variant>
        <vt:lpwstr>_Toc123731968</vt:lpwstr>
      </vt:variant>
      <vt:variant>
        <vt:i4>1376312</vt:i4>
      </vt:variant>
      <vt:variant>
        <vt:i4>17</vt:i4>
      </vt:variant>
      <vt:variant>
        <vt:i4>0</vt:i4>
      </vt:variant>
      <vt:variant>
        <vt:i4>5</vt:i4>
      </vt:variant>
      <vt:variant>
        <vt:lpwstr/>
      </vt:variant>
      <vt:variant>
        <vt:lpwstr>_Toc123731969</vt:lpwstr>
      </vt:variant>
      <vt:variant>
        <vt:i4>1376312</vt:i4>
      </vt:variant>
      <vt:variant>
        <vt:i4>14</vt:i4>
      </vt:variant>
      <vt:variant>
        <vt:i4>0</vt:i4>
      </vt:variant>
      <vt:variant>
        <vt:i4>5</vt:i4>
      </vt:variant>
      <vt:variant>
        <vt:lpwstr/>
      </vt:variant>
      <vt:variant>
        <vt:lpwstr>_Toc123731967</vt:lpwstr>
      </vt:variant>
      <vt:variant>
        <vt:i4>1310776</vt:i4>
      </vt:variant>
      <vt:variant>
        <vt:i4>11</vt:i4>
      </vt:variant>
      <vt:variant>
        <vt:i4>0</vt:i4>
      </vt:variant>
      <vt:variant>
        <vt:i4>5</vt:i4>
      </vt:variant>
      <vt:variant>
        <vt:lpwstr/>
      </vt:variant>
      <vt:variant>
        <vt:lpwstr>_Toc123731971</vt:lpwstr>
      </vt:variant>
      <vt:variant>
        <vt:i4>1310776</vt:i4>
      </vt:variant>
      <vt:variant>
        <vt:i4>8</vt:i4>
      </vt:variant>
      <vt:variant>
        <vt:i4>0</vt:i4>
      </vt:variant>
      <vt:variant>
        <vt:i4>5</vt:i4>
      </vt:variant>
      <vt:variant>
        <vt:lpwstr/>
      </vt:variant>
      <vt:variant>
        <vt:lpwstr>_Toc123731970</vt:lpwstr>
      </vt:variant>
      <vt:variant>
        <vt:i4>1376312</vt:i4>
      </vt:variant>
      <vt:variant>
        <vt:i4>5</vt:i4>
      </vt:variant>
      <vt:variant>
        <vt:i4>0</vt:i4>
      </vt:variant>
      <vt:variant>
        <vt:i4>5</vt:i4>
      </vt:variant>
      <vt:variant>
        <vt:lpwstr/>
      </vt:variant>
      <vt:variant>
        <vt:lpwstr>_Toc123731969</vt:lpwstr>
      </vt:variant>
      <vt:variant>
        <vt:i4>1376312</vt:i4>
      </vt:variant>
      <vt:variant>
        <vt:i4>2</vt:i4>
      </vt:variant>
      <vt:variant>
        <vt:i4>0</vt:i4>
      </vt:variant>
      <vt:variant>
        <vt:i4>5</vt:i4>
      </vt:variant>
      <vt:variant>
        <vt:lpwstr/>
      </vt:variant>
      <vt:variant>
        <vt:lpwstr>_Toc123731966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12</cp:revision>
  <cp:lastPrinted>2024-10-09T08:38:00Z</cp:lastPrinted>
  <dcterms:created xsi:type="dcterms:W3CDTF">2023-12-01T04:22:00Z</dcterms:created>
  <dcterms:modified xsi:type="dcterms:W3CDTF">2024-10-09T09:49:00Z</dcterms:modified>
</cp:coreProperties>
</file>